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8B9E" w14:textId="4E85D17C" w:rsidR="00C45767" w:rsidRPr="00F83834" w:rsidRDefault="00C45767" w:rsidP="00C45767">
      <w:pPr>
        <w:jc w:val="center"/>
        <w:rPr>
          <w:rFonts w:ascii="Arial" w:hAnsi="Arial" w:cs="Arial"/>
          <w:b/>
          <w:bCs/>
          <w:sz w:val="24"/>
          <w:szCs w:val="24"/>
        </w:rPr>
      </w:pPr>
      <w:r w:rsidRPr="00F83834">
        <w:rPr>
          <w:rFonts w:ascii="Arial" w:hAnsi="Arial" w:cs="Arial"/>
          <w:b/>
          <w:bCs/>
          <w:sz w:val="24"/>
          <w:szCs w:val="24"/>
        </w:rPr>
        <w:t>AUDIT COMMITTEE CHARTER</w:t>
      </w:r>
    </w:p>
    <w:p w14:paraId="59EB37EB" w14:textId="37D7BFDB" w:rsidR="002B466C" w:rsidRPr="007051C8" w:rsidRDefault="002B466C" w:rsidP="001E0AC9">
      <w:pPr>
        <w:pStyle w:val="S2Heading1"/>
        <w:keepNext/>
        <w:keepLines/>
        <w:numPr>
          <w:ilvl w:val="0"/>
          <w:numId w:val="0"/>
        </w:numPr>
        <w:ind w:left="720" w:hanging="720"/>
        <w:rPr>
          <w:b/>
          <w:bCs/>
        </w:rPr>
      </w:pPr>
      <w:r w:rsidRPr="007051C8">
        <w:rPr>
          <w:b/>
          <w:bCs/>
        </w:rPr>
        <w:t xml:space="preserve">Purpose </w:t>
      </w:r>
    </w:p>
    <w:p w14:paraId="63A08D06" w14:textId="65FB240A" w:rsidR="00574B6D" w:rsidRPr="002B466C" w:rsidRDefault="002B466C" w:rsidP="00740191">
      <w:pPr>
        <w:tabs>
          <w:tab w:val="left" w:pos="2970"/>
        </w:tabs>
        <w:rPr>
          <w:rFonts w:ascii="Arial" w:hAnsi="Arial" w:cs="Arial"/>
          <w:sz w:val="20"/>
          <w:szCs w:val="20"/>
        </w:rPr>
      </w:pPr>
      <w:r w:rsidRPr="002B466C">
        <w:rPr>
          <w:rFonts w:ascii="Arial" w:hAnsi="Arial" w:cs="Arial"/>
          <w:sz w:val="20"/>
          <w:szCs w:val="20"/>
        </w:rPr>
        <w:t xml:space="preserve">The audit committee </w:t>
      </w:r>
      <w:r w:rsidR="00BB75F2">
        <w:rPr>
          <w:rFonts w:ascii="Arial" w:hAnsi="Arial" w:cs="Arial"/>
          <w:sz w:val="20"/>
          <w:szCs w:val="20"/>
        </w:rPr>
        <w:t xml:space="preserve">(the </w:t>
      </w:r>
      <w:r w:rsidR="00076702">
        <w:rPr>
          <w:rFonts w:ascii="Arial" w:hAnsi="Arial" w:cs="Arial"/>
          <w:sz w:val="20"/>
          <w:szCs w:val="20"/>
        </w:rPr>
        <w:t>“</w:t>
      </w:r>
      <w:r w:rsidR="00BB75F2">
        <w:rPr>
          <w:rFonts w:ascii="Arial" w:hAnsi="Arial" w:cs="Arial"/>
          <w:sz w:val="20"/>
          <w:szCs w:val="20"/>
        </w:rPr>
        <w:t>Committee”) i</w:t>
      </w:r>
      <w:r w:rsidRPr="002B466C">
        <w:rPr>
          <w:rFonts w:ascii="Arial" w:hAnsi="Arial" w:cs="Arial"/>
          <w:sz w:val="20"/>
          <w:szCs w:val="20"/>
        </w:rPr>
        <w:t xml:space="preserve">s established by and among the </w:t>
      </w:r>
      <w:r w:rsidR="00BB75F2">
        <w:rPr>
          <w:rFonts w:ascii="Arial" w:hAnsi="Arial" w:cs="Arial"/>
          <w:sz w:val="20"/>
          <w:szCs w:val="20"/>
        </w:rPr>
        <w:t>B</w:t>
      </w:r>
      <w:r w:rsidRPr="002B466C">
        <w:rPr>
          <w:rFonts w:ascii="Arial" w:hAnsi="Arial" w:cs="Arial"/>
          <w:sz w:val="20"/>
          <w:szCs w:val="20"/>
        </w:rPr>
        <w:t xml:space="preserve">oard of </w:t>
      </w:r>
      <w:r w:rsidR="00BB75F2">
        <w:rPr>
          <w:rFonts w:ascii="Arial" w:hAnsi="Arial" w:cs="Arial"/>
          <w:sz w:val="20"/>
          <w:szCs w:val="20"/>
        </w:rPr>
        <w:t>D</w:t>
      </w:r>
      <w:r w:rsidRPr="002B466C">
        <w:rPr>
          <w:rFonts w:ascii="Arial" w:hAnsi="Arial" w:cs="Arial"/>
          <w:sz w:val="20"/>
          <w:szCs w:val="20"/>
        </w:rPr>
        <w:t>irectors</w:t>
      </w:r>
      <w:r w:rsidR="00BB75F2">
        <w:rPr>
          <w:rFonts w:ascii="Arial" w:hAnsi="Arial" w:cs="Arial"/>
          <w:sz w:val="20"/>
          <w:szCs w:val="20"/>
        </w:rPr>
        <w:t xml:space="preserve"> (the “Board”)</w:t>
      </w:r>
      <w:r w:rsidRPr="002B466C">
        <w:rPr>
          <w:rFonts w:ascii="Arial" w:hAnsi="Arial" w:cs="Arial"/>
          <w:sz w:val="20"/>
          <w:szCs w:val="20"/>
        </w:rPr>
        <w:t xml:space="preserve"> </w:t>
      </w:r>
      <w:r w:rsidR="00BB75F2">
        <w:rPr>
          <w:rFonts w:ascii="Arial" w:hAnsi="Arial" w:cs="Arial"/>
          <w:sz w:val="20"/>
          <w:szCs w:val="20"/>
        </w:rPr>
        <w:t xml:space="preserve">of Labrador </w:t>
      </w:r>
      <w:r w:rsidR="00D52818">
        <w:rPr>
          <w:rFonts w:ascii="Arial" w:hAnsi="Arial" w:cs="Arial"/>
          <w:sz w:val="20"/>
          <w:szCs w:val="20"/>
        </w:rPr>
        <w:t>I</w:t>
      </w:r>
      <w:r w:rsidR="00BB75F2">
        <w:rPr>
          <w:rFonts w:ascii="Arial" w:hAnsi="Arial" w:cs="Arial"/>
          <w:sz w:val="20"/>
          <w:szCs w:val="20"/>
        </w:rPr>
        <w:t>ron Ore Royalty Corporation (the “</w:t>
      </w:r>
      <w:r w:rsidR="00D52818">
        <w:rPr>
          <w:rFonts w:ascii="Arial" w:hAnsi="Arial" w:cs="Arial"/>
          <w:sz w:val="20"/>
          <w:szCs w:val="20"/>
        </w:rPr>
        <w:t>Corporation</w:t>
      </w:r>
      <w:r w:rsidR="00BB75F2">
        <w:rPr>
          <w:rFonts w:ascii="Arial" w:hAnsi="Arial" w:cs="Arial"/>
          <w:sz w:val="20"/>
          <w:szCs w:val="20"/>
        </w:rPr>
        <w:t xml:space="preserve">”). </w:t>
      </w:r>
      <w:r w:rsidR="00574B6D">
        <w:rPr>
          <w:rFonts w:ascii="Arial" w:hAnsi="Arial" w:cs="Arial"/>
          <w:sz w:val="20"/>
          <w:szCs w:val="20"/>
        </w:rPr>
        <w:t xml:space="preserve"> </w:t>
      </w:r>
      <w:r w:rsidR="00574B6D" w:rsidRPr="002B466C">
        <w:rPr>
          <w:rFonts w:ascii="Arial" w:hAnsi="Arial" w:cs="Arial"/>
          <w:sz w:val="20"/>
          <w:szCs w:val="20"/>
        </w:rPr>
        <w:t xml:space="preserve">The </w:t>
      </w:r>
      <w:r w:rsidR="00574B6D">
        <w:rPr>
          <w:rFonts w:ascii="Arial" w:hAnsi="Arial" w:cs="Arial"/>
          <w:sz w:val="20"/>
          <w:szCs w:val="20"/>
        </w:rPr>
        <w:t>C</w:t>
      </w:r>
      <w:r w:rsidR="00574B6D" w:rsidRPr="002B466C">
        <w:rPr>
          <w:rFonts w:ascii="Arial" w:hAnsi="Arial" w:cs="Arial"/>
          <w:sz w:val="20"/>
          <w:szCs w:val="20"/>
        </w:rPr>
        <w:t xml:space="preserve">ommittee's principal responsibility is one of oversight. The fundamental responsibility for the </w:t>
      </w:r>
      <w:r w:rsidR="00574B6D">
        <w:rPr>
          <w:rFonts w:ascii="Arial" w:hAnsi="Arial" w:cs="Arial"/>
          <w:sz w:val="20"/>
          <w:szCs w:val="20"/>
        </w:rPr>
        <w:t>Corporation’s</w:t>
      </w:r>
      <w:r w:rsidR="00574B6D" w:rsidRPr="002B466C" w:rsidDel="00BB75F2">
        <w:rPr>
          <w:rFonts w:ascii="Arial" w:hAnsi="Arial" w:cs="Arial"/>
          <w:sz w:val="20"/>
          <w:szCs w:val="20"/>
        </w:rPr>
        <w:t xml:space="preserve"> </w:t>
      </w:r>
      <w:r w:rsidR="00574B6D" w:rsidRPr="002B466C">
        <w:rPr>
          <w:rFonts w:ascii="Arial" w:hAnsi="Arial" w:cs="Arial"/>
          <w:sz w:val="20"/>
          <w:szCs w:val="20"/>
        </w:rPr>
        <w:t>financial statements and disclosures rest with management</w:t>
      </w:r>
      <w:r w:rsidR="00574B6D">
        <w:rPr>
          <w:rFonts w:ascii="Arial" w:hAnsi="Arial" w:cs="Arial"/>
          <w:sz w:val="20"/>
          <w:szCs w:val="20"/>
        </w:rPr>
        <w:t>.</w:t>
      </w:r>
    </w:p>
    <w:p w14:paraId="0ABA9AC1" w14:textId="22C06B43" w:rsidR="00BB75F2" w:rsidRPr="002B466C" w:rsidRDefault="00BB75F2" w:rsidP="00740191">
      <w:pPr>
        <w:tabs>
          <w:tab w:val="left" w:pos="2970"/>
        </w:tabs>
        <w:rPr>
          <w:rFonts w:ascii="Arial" w:hAnsi="Arial" w:cs="Arial"/>
          <w:sz w:val="20"/>
          <w:szCs w:val="20"/>
        </w:rPr>
      </w:pPr>
      <w:r>
        <w:rPr>
          <w:rFonts w:ascii="Arial" w:hAnsi="Arial" w:cs="Arial"/>
          <w:sz w:val="20"/>
          <w:szCs w:val="20"/>
        </w:rPr>
        <w:t>T</w:t>
      </w:r>
      <w:r w:rsidR="002B466C" w:rsidRPr="002B466C">
        <w:rPr>
          <w:rFonts w:ascii="Arial" w:hAnsi="Arial" w:cs="Arial"/>
          <w:sz w:val="20"/>
          <w:szCs w:val="20"/>
        </w:rPr>
        <w:t xml:space="preserve">he purpose of </w:t>
      </w:r>
      <w:r>
        <w:rPr>
          <w:rFonts w:ascii="Arial" w:hAnsi="Arial" w:cs="Arial"/>
          <w:sz w:val="20"/>
          <w:szCs w:val="20"/>
        </w:rPr>
        <w:t xml:space="preserve">the Committee is to assist the </w:t>
      </w:r>
      <w:r w:rsidR="00D52818">
        <w:rPr>
          <w:rFonts w:ascii="Arial" w:hAnsi="Arial" w:cs="Arial"/>
          <w:sz w:val="20"/>
          <w:szCs w:val="20"/>
        </w:rPr>
        <w:t>B</w:t>
      </w:r>
      <w:r>
        <w:rPr>
          <w:rFonts w:ascii="Arial" w:hAnsi="Arial" w:cs="Arial"/>
          <w:sz w:val="20"/>
          <w:szCs w:val="20"/>
        </w:rPr>
        <w:t>oard in fulfilling its oversight responsibilities by monitoring</w:t>
      </w:r>
      <w:r w:rsidR="004C37EB">
        <w:rPr>
          <w:rFonts w:ascii="Arial" w:hAnsi="Arial" w:cs="Arial"/>
          <w:sz w:val="20"/>
          <w:szCs w:val="20"/>
        </w:rPr>
        <w:t xml:space="preserve"> the </w:t>
      </w:r>
      <w:r w:rsidR="004759A8">
        <w:rPr>
          <w:rFonts w:ascii="Arial" w:hAnsi="Arial" w:cs="Arial"/>
          <w:sz w:val="20"/>
          <w:szCs w:val="20"/>
        </w:rPr>
        <w:t xml:space="preserve">following on behalf of the </w:t>
      </w:r>
      <w:r w:rsidR="004C37EB">
        <w:rPr>
          <w:rFonts w:ascii="Arial" w:hAnsi="Arial" w:cs="Arial"/>
          <w:sz w:val="20"/>
          <w:szCs w:val="20"/>
        </w:rPr>
        <w:t>Corporatio</w:t>
      </w:r>
      <w:r w:rsidR="004759A8">
        <w:rPr>
          <w:rFonts w:ascii="Arial" w:hAnsi="Arial" w:cs="Arial"/>
          <w:sz w:val="20"/>
          <w:szCs w:val="20"/>
        </w:rPr>
        <w:t>n:</w:t>
      </w:r>
    </w:p>
    <w:p w14:paraId="03224660" w14:textId="4ADFB77D" w:rsidR="00284603" w:rsidRPr="00E82556" w:rsidRDefault="002B466C" w:rsidP="00740191">
      <w:pPr>
        <w:pStyle w:val="ListParagraph"/>
        <w:numPr>
          <w:ilvl w:val="0"/>
          <w:numId w:val="43"/>
        </w:numPr>
        <w:rPr>
          <w:rFonts w:ascii="Arial" w:hAnsi="Arial" w:cs="Arial"/>
          <w:sz w:val="20"/>
          <w:szCs w:val="20"/>
        </w:rPr>
      </w:pPr>
      <w:r w:rsidRPr="00E82556">
        <w:rPr>
          <w:rFonts w:ascii="Arial" w:hAnsi="Arial" w:cs="Arial"/>
          <w:sz w:val="20"/>
          <w:szCs w:val="20"/>
        </w:rPr>
        <w:t>financial statements</w:t>
      </w:r>
    </w:p>
    <w:p w14:paraId="6A76ACF9" w14:textId="68DD3B70" w:rsidR="002B466C" w:rsidRPr="00E82556" w:rsidRDefault="004C37EB" w:rsidP="00740191">
      <w:pPr>
        <w:pStyle w:val="ListParagraph"/>
        <w:numPr>
          <w:ilvl w:val="0"/>
          <w:numId w:val="43"/>
        </w:numPr>
        <w:rPr>
          <w:rFonts w:ascii="Arial" w:hAnsi="Arial" w:cs="Arial"/>
          <w:sz w:val="20"/>
          <w:szCs w:val="20"/>
        </w:rPr>
      </w:pPr>
      <w:r w:rsidRPr="00E82556">
        <w:rPr>
          <w:rFonts w:ascii="Arial" w:hAnsi="Arial" w:cs="Arial"/>
          <w:sz w:val="20"/>
          <w:szCs w:val="20"/>
        </w:rPr>
        <w:t xml:space="preserve">internal control systems over </w:t>
      </w:r>
      <w:r w:rsidR="002B466C" w:rsidRPr="00E82556">
        <w:rPr>
          <w:rFonts w:ascii="Arial" w:hAnsi="Arial" w:cs="Arial"/>
          <w:sz w:val="20"/>
          <w:szCs w:val="20"/>
        </w:rPr>
        <w:t>financial reporting</w:t>
      </w:r>
      <w:r w:rsidR="00D7374F" w:rsidRPr="00E82556">
        <w:rPr>
          <w:rFonts w:ascii="Arial" w:hAnsi="Arial" w:cs="Arial"/>
          <w:sz w:val="20"/>
          <w:szCs w:val="20"/>
        </w:rPr>
        <w:t xml:space="preserve"> </w:t>
      </w:r>
      <w:r w:rsidRPr="00E82556">
        <w:rPr>
          <w:rFonts w:ascii="Arial" w:hAnsi="Arial" w:cs="Arial"/>
          <w:sz w:val="20"/>
          <w:szCs w:val="20"/>
        </w:rPr>
        <w:t xml:space="preserve">and </w:t>
      </w:r>
      <w:r w:rsidR="00D7374F" w:rsidRPr="00E82556">
        <w:rPr>
          <w:rFonts w:ascii="Arial" w:hAnsi="Arial" w:cs="Arial"/>
          <w:sz w:val="20"/>
          <w:szCs w:val="20"/>
        </w:rPr>
        <w:t>disclosure</w:t>
      </w:r>
      <w:r w:rsidRPr="00E82556">
        <w:rPr>
          <w:rFonts w:ascii="Arial" w:hAnsi="Arial" w:cs="Arial"/>
          <w:sz w:val="20"/>
          <w:szCs w:val="20"/>
        </w:rPr>
        <w:t xml:space="preserve"> controls and procedures</w:t>
      </w:r>
    </w:p>
    <w:p w14:paraId="65D6C4B7" w14:textId="17BD32A8" w:rsidR="002B466C" w:rsidRPr="002B466C" w:rsidRDefault="002B466C" w:rsidP="00740191">
      <w:pPr>
        <w:pStyle w:val="ListParagraph"/>
        <w:numPr>
          <w:ilvl w:val="0"/>
          <w:numId w:val="43"/>
        </w:numPr>
        <w:rPr>
          <w:rFonts w:ascii="Arial" w:hAnsi="Arial" w:cs="Arial"/>
          <w:sz w:val="20"/>
          <w:szCs w:val="20"/>
        </w:rPr>
      </w:pPr>
      <w:r w:rsidRPr="002B466C">
        <w:rPr>
          <w:rFonts w:ascii="Arial" w:hAnsi="Arial" w:cs="Arial"/>
          <w:sz w:val="20"/>
          <w:szCs w:val="20"/>
        </w:rPr>
        <w:t>compliance with legal and regulatory requirements</w:t>
      </w:r>
      <w:r w:rsidR="00BB75F2">
        <w:rPr>
          <w:rFonts w:ascii="Arial" w:hAnsi="Arial" w:cs="Arial"/>
          <w:sz w:val="20"/>
          <w:szCs w:val="20"/>
        </w:rPr>
        <w:t xml:space="preserve"> as they relate to the </w:t>
      </w:r>
      <w:r w:rsidR="00D52818">
        <w:rPr>
          <w:rFonts w:ascii="Arial" w:hAnsi="Arial" w:cs="Arial"/>
          <w:sz w:val="20"/>
          <w:szCs w:val="20"/>
        </w:rPr>
        <w:t>Corporation’s</w:t>
      </w:r>
      <w:r w:rsidR="004C37EB">
        <w:rPr>
          <w:rFonts w:ascii="Arial" w:hAnsi="Arial" w:cs="Arial"/>
          <w:sz w:val="20"/>
          <w:szCs w:val="20"/>
        </w:rPr>
        <w:t xml:space="preserve"> </w:t>
      </w:r>
      <w:r w:rsidR="00BB75F2">
        <w:rPr>
          <w:rFonts w:ascii="Arial" w:hAnsi="Arial" w:cs="Arial"/>
          <w:sz w:val="20"/>
          <w:szCs w:val="20"/>
        </w:rPr>
        <w:t>financial statements</w:t>
      </w:r>
    </w:p>
    <w:p w14:paraId="36DBA71D" w14:textId="66A5002B" w:rsidR="006D5E77" w:rsidRPr="002B466C" w:rsidRDefault="002B466C" w:rsidP="00740191">
      <w:pPr>
        <w:pStyle w:val="ListParagraph"/>
        <w:numPr>
          <w:ilvl w:val="0"/>
          <w:numId w:val="43"/>
        </w:numPr>
        <w:rPr>
          <w:rFonts w:ascii="Arial" w:hAnsi="Arial" w:cs="Arial"/>
          <w:sz w:val="20"/>
          <w:szCs w:val="20"/>
        </w:rPr>
      </w:pPr>
      <w:r w:rsidRPr="002B466C">
        <w:rPr>
          <w:rFonts w:ascii="Arial" w:hAnsi="Arial" w:cs="Arial"/>
          <w:sz w:val="20"/>
          <w:szCs w:val="20"/>
        </w:rPr>
        <w:t>external auditor's qualifications and independenc</w:t>
      </w:r>
      <w:r w:rsidR="00BB75F2">
        <w:rPr>
          <w:rFonts w:ascii="Arial" w:hAnsi="Arial" w:cs="Arial"/>
          <w:sz w:val="20"/>
          <w:szCs w:val="20"/>
        </w:rPr>
        <w:t>e and performance</w:t>
      </w:r>
    </w:p>
    <w:p w14:paraId="4646522B" w14:textId="77777777" w:rsidR="00AD4D47" w:rsidRPr="00AD4D47" w:rsidRDefault="00AD4D47" w:rsidP="00AD4D47">
      <w:pPr>
        <w:pStyle w:val="ListParagraph"/>
        <w:ind w:hanging="360"/>
        <w:rPr>
          <w:rFonts w:ascii="Arial" w:hAnsi="Arial" w:cs="Arial"/>
          <w:sz w:val="20"/>
          <w:szCs w:val="20"/>
        </w:rPr>
      </w:pPr>
      <w:r w:rsidRPr="00AD4D47">
        <w:rPr>
          <w:rFonts w:ascii="Arial" w:hAnsi="Arial" w:cs="Arial"/>
          <w:sz w:val="20"/>
          <w:szCs w:val="20"/>
        </w:rPr>
        <w:t>o</w:t>
      </w:r>
      <w:r w:rsidRPr="00AD4D47">
        <w:rPr>
          <w:rFonts w:ascii="Arial" w:hAnsi="Arial" w:cs="Arial"/>
          <w:sz w:val="20"/>
          <w:szCs w:val="20"/>
        </w:rPr>
        <w:tab/>
        <w:t>compliance with ethical standards adopted by the Corporation</w:t>
      </w:r>
    </w:p>
    <w:p w14:paraId="12CB18FC" w14:textId="217176B3" w:rsidR="00AD4D47" w:rsidRPr="00AD4D47" w:rsidRDefault="00AD4D47" w:rsidP="00AD4D47">
      <w:pPr>
        <w:pStyle w:val="ListParagraph"/>
        <w:ind w:hanging="360"/>
        <w:rPr>
          <w:rFonts w:ascii="Arial" w:hAnsi="Arial" w:cs="Arial"/>
          <w:sz w:val="20"/>
          <w:szCs w:val="20"/>
        </w:rPr>
      </w:pPr>
      <w:r w:rsidRPr="00AD4D47">
        <w:rPr>
          <w:rFonts w:ascii="Arial" w:hAnsi="Arial" w:cs="Arial"/>
          <w:sz w:val="20"/>
          <w:szCs w:val="20"/>
        </w:rPr>
        <w:t>o</w:t>
      </w:r>
      <w:r w:rsidRPr="00AD4D47">
        <w:rPr>
          <w:rFonts w:ascii="Arial" w:hAnsi="Arial" w:cs="Arial"/>
          <w:sz w:val="20"/>
          <w:szCs w:val="20"/>
        </w:rPr>
        <w:tab/>
        <w:t>enterprise and financial risk management processes</w:t>
      </w:r>
      <w:r w:rsidR="002E6877">
        <w:rPr>
          <w:rFonts w:ascii="Arial" w:hAnsi="Arial" w:cs="Arial"/>
          <w:sz w:val="20"/>
          <w:szCs w:val="20"/>
        </w:rPr>
        <w:t>, including environmental and social responsibility</w:t>
      </w:r>
    </w:p>
    <w:p w14:paraId="2745626D" w14:textId="376AF3BB" w:rsidR="00AD4D47" w:rsidRPr="00AD4D47" w:rsidRDefault="00AD4D47" w:rsidP="00AD4D47">
      <w:pPr>
        <w:pStyle w:val="ListParagraph"/>
        <w:ind w:hanging="360"/>
        <w:rPr>
          <w:rFonts w:ascii="Arial" w:hAnsi="Arial" w:cs="Arial"/>
          <w:sz w:val="20"/>
          <w:szCs w:val="20"/>
        </w:rPr>
      </w:pPr>
      <w:r w:rsidRPr="00AD4D47">
        <w:rPr>
          <w:rFonts w:ascii="Arial" w:hAnsi="Arial" w:cs="Arial"/>
          <w:sz w:val="20"/>
          <w:szCs w:val="20"/>
        </w:rPr>
        <w:t>o</w:t>
      </w:r>
      <w:r w:rsidRPr="00AD4D47">
        <w:rPr>
          <w:rFonts w:ascii="Arial" w:hAnsi="Arial" w:cs="Arial"/>
          <w:sz w:val="20"/>
          <w:szCs w:val="20"/>
        </w:rPr>
        <w:tab/>
        <w:t>information and communication technology functions including cyber security</w:t>
      </w:r>
    </w:p>
    <w:p w14:paraId="50BC2D18" w14:textId="21BABCE7" w:rsidR="006D5E77" w:rsidRPr="00AD4D47" w:rsidRDefault="006D5E77" w:rsidP="00AD4D47">
      <w:pPr>
        <w:pStyle w:val="ListParagraph"/>
        <w:rPr>
          <w:rFonts w:ascii="Arial" w:hAnsi="Arial" w:cs="Arial"/>
          <w:sz w:val="20"/>
          <w:szCs w:val="20"/>
        </w:rPr>
      </w:pPr>
    </w:p>
    <w:p w14:paraId="041B7BC0" w14:textId="5478B6E8" w:rsidR="002B466C" w:rsidRPr="00AD4D47" w:rsidRDefault="002B466C" w:rsidP="00AD4D47">
      <w:pPr>
        <w:pStyle w:val="ListParagraph"/>
        <w:ind w:left="0"/>
        <w:rPr>
          <w:rFonts w:ascii="Arial" w:hAnsi="Arial" w:cs="Arial"/>
          <w:sz w:val="20"/>
          <w:szCs w:val="20"/>
        </w:rPr>
      </w:pPr>
      <w:r w:rsidRPr="00AD4D47">
        <w:rPr>
          <w:rFonts w:ascii="Arial" w:hAnsi="Arial" w:cs="Arial"/>
          <w:sz w:val="20"/>
          <w:szCs w:val="20"/>
        </w:rPr>
        <w:t xml:space="preserve">The </w:t>
      </w:r>
      <w:r w:rsidR="00BB75F2" w:rsidRPr="00AD4D47">
        <w:rPr>
          <w:rFonts w:ascii="Arial" w:hAnsi="Arial" w:cs="Arial"/>
          <w:sz w:val="20"/>
          <w:szCs w:val="20"/>
        </w:rPr>
        <w:t>C</w:t>
      </w:r>
      <w:r w:rsidRPr="00AD4D47">
        <w:rPr>
          <w:rFonts w:ascii="Arial" w:hAnsi="Arial" w:cs="Arial"/>
          <w:sz w:val="20"/>
          <w:szCs w:val="20"/>
        </w:rPr>
        <w:t xml:space="preserve">ommittee should encourage continuous improvement and should foster adherence to the </w:t>
      </w:r>
      <w:r w:rsidR="00D52818" w:rsidRPr="00AD4D47">
        <w:rPr>
          <w:rFonts w:ascii="Arial" w:hAnsi="Arial" w:cs="Arial"/>
          <w:sz w:val="20"/>
          <w:szCs w:val="20"/>
        </w:rPr>
        <w:t>Corporation’s</w:t>
      </w:r>
      <w:r w:rsidR="00D52818" w:rsidRPr="00AD4D47" w:rsidDel="00BB75F2">
        <w:rPr>
          <w:rFonts w:ascii="Arial" w:hAnsi="Arial" w:cs="Arial"/>
          <w:sz w:val="20"/>
          <w:szCs w:val="20"/>
        </w:rPr>
        <w:t xml:space="preserve"> </w:t>
      </w:r>
      <w:r w:rsidRPr="00AD4D47">
        <w:rPr>
          <w:rFonts w:ascii="Arial" w:hAnsi="Arial" w:cs="Arial"/>
          <w:sz w:val="20"/>
          <w:szCs w:val="20"/>
        </w:rPr>
        <w:t>policies and procedures at all levels.</w:t>
      </w:r>
    </w:p>
    <w:p w14:paraId="06DAB1FB" w14:textId="241BC5B8" w:rsidR="00C45767" w:rsidRPr="007051C8" w:rsidRDefault="00C45767" w:rsidP="001E0AC9">
      <w:pPr>
        <w:pStyle w:val="S2Heading1"/>
        <w:keepNext/>
        <w:keepLines/>
        <w:numPr>
          <w:ilvl w:val="0"/>
          <w:numId w:val="0"/>
        </w:numPr>
        <w:ind w:left="720" w:hanging="720"/>
        <w:rPr>
          <w:b/>
          <w:bCs/>
        </w:rPr>
      </w:pPr>
      <w:r w:rsidRPr="007051C8">
        <w:rPr>
          <w:b/>
          <w:bCs/>
        </w:rPr>
        <w:t>Composition of Committee</w:t>
      </w:r>
    </w:p>
    <w:p w14:paraId="1B297AA1" w14:textId="4B595E91" w:rsidR="00284603" w:rsidRPr="001E0AC9" w:rsidRDefault="00C45767" w:rsidP="00A64886">
      <w:pPr>
        <w:pStyle w:val="NormalWeb"/>
        <w:spacing w:after="160" w:afterAutospacing="0"/>
      </w:pPr>
      <w:r w:rsidRPr="00284603">
        <w:rPr>
          <w:rFonts w:ascii="Arial" w:hAnsi="Arial" w:cs="Arial"/>
          <w:sz w:val="20"/>
          <w:szCs w:val="20"/>
        </w:rPr>
        <w:t xml:space="preserve">The Committee will consist of a minimum of three independent </w:t>
      </w:r>
      <w:r w:rsidR="00F90D61" w:rsidRPr="00284603">
        <w:rPr>
          <w:rFonts w:ascii="Arial" w:hAnsi="Arial" w:cs="Arial"/>
          <w:sz w:val="20"/>
          <w:szCs w:val="20"/>
        </w:rPr>
        <w:t>Board members</w:t>
      </w:r>
      <w:r w:rsidRPr="00284603">
        <w:rPr>
          <w:rFonts w:ascii="Arial" w:hAnsi="Arial" w:cs="Arial"/>
          <w:sz w:val="20"/>
          <w:szCs w:val="20"/>
        </w:rPr>
        <w:t xml:space="preserve">. </w:t>
      </w:r>
      <w:r w:rsidR="00F90D61" w:rsidRPr="00076702">
        <w:rPr>
          <w:rFonts w:ascii="Arial" w:hAnsi="Arial" w:cs="Arial"/>
          <w:sz w:val="20"/>
          <w:szCs w:val="20"/>
        </w:rPr>
        <w:t xml:space="preserve">The Committee members will be appointed by the Board annually to hold office for the following year or until their successors are appointed. </w:t>
      </w:r>
      <w:r w:rsidR="00704BC4" w:rsidRPr="00076702">
        <w:rPr>
          <w:rFonts w:ascii="Arial" w:hAnsi="Arial" w:cs="Arial"/>
          <w:sz w:val="20"/>
          <w:szCs w:val="20"/>
        </w:rPr>
        <w:t xml:space="preserve"> </w:t>
      </w:r>
      <w:r w:rsidR="00F90D61" w:rsidRPr="00076702">
        <w:rPr>
          <w:rFonts w:ascii="Arial" w:hAnsi="Arial" w:cs="Arial"/>
          <w:sz w:val="20"/>
          <w:szCs w:val="20"/>
        </w:rPr>
        <w:t xml:space="preserve">Committee members may be removed at any time by the Board. </w:t>
      </w:r>
      <w:r w:rsidR="00704BC4" w:rsidRPr="00076702">
        <w:rPr>
          <w:rFonts w:ascii="Arial" w:hAnsi="Arial" w:cs="Arial"/>
          <w:sz w:val="20"/>
          <w:szCs w:val="20"/>
        </w:rPr>
        <w:t xml:space="preserve"> </w:t>
      </w:r>
      <w:r w:rsidRPr="00284603">
        <w:rPr>
          <w:rFonts w:ascii="Arial" w:hAnsi="Arial" w:cs="Arial"/>
          <w:sz w:val="20"/>
          <w:szCs w:val="20"/>
        </w:rPr>
        <w:t>For the purposes of membership on the Committee, an independent director is one who meets the criteria in accordance with applicable regulatory and stock exchange requirement</w:t>
      </w:r>
      <w:r w:rsidR="001626E1">
        <w:rPr>
          <w:rFonts w:ascii="Arial" w:hAnsi="Arial" w:cs="Arial"/>
          <w:sz w:val="20"/>
          <w:szCs w:val="20"/>
        </w:rPr>
        <w:t>s</w:t>
      </w:r>
      <w:r w:rsidR="00704BC4" w:rsidRPr="00284603">
        <w:rPr>
          <w:rFonts w:ascii="Arial" w:hAnsi="Arial" w:cs="Arial"/>
          <w:sz w:val="20"/>
          <w:szCs w:val="20"/>
        </w:rPr>
        <w:t>.</w:t>
      </w:r>
    </w:p>
    <w:p w14:paraId="54B23BD9" w14:textId="7841AD95" w:rsidR="001E0AC9" w:rsidRPr="001E0AC9" w:rsidRDefault="00C45767" w:rsidP="00A64886">
      <w:pPr>
        <w:pStyle w:val="NormalWeb"/>
        <w:spacing w:after="160" w:afterAutospacing="0"/>
        <w:rPr>
          <w:rFonts w:ascii="Arial" w:hAnsi="Arial" w:cs="Arial"/>
          <w:sz w:val="20"/>
          <w:szCs w:val="20"/>
        </w:rPr>
      </w:pPr>
      <w:r w:rsidRPr="001E0AC9">
        <w:rPr>
          <w:rFonts w:ascii="Arial" w:hAnsi="Arial" w:cs="Arial"/>
          <w:sz w:val="20"/>
          <w:szCs w:val="20"/>
        </w:rPr>
        <w:t>All members of the Committee must be financially literate. A member is financially literate if the member has the ability to read and understand a set of financial statements that present a breadth and level of complexity of accounting issues that are generally comparable to the breadth and complexity of the issues that can reasonably be expected to be raised by the financial statements of the Corporation.</w:t>
      </w:r>
    </w:p>
    <w:p w14:paraId="3E4CA5C4" w14:textId="60542DEC" w:rsidR="00C45767" w:rsidRPr="001E0AC9" w:rsidRDefault="00C45767" w:rsidP="00A64886">
      <w:pPr>
        <w:pStyle w:val="NormalWeb"/>
        <w:spacing w:after="160" w:afterAutospacing="0"/>
        <w:rPr>
          <w:rFonts w:ascii="Arial" w:hAnsi="Arial" w:cs="Arial"/>
          <w:sz w:val="20"/>
          <w:szCs w:val="20"/>
        </w:rPr>
      </w:pPr>
      <w:r w:rsidRPr="001E0AC9">
        <w:rPr>
          <w:rFonts w:ascii="Arial" w:hAnsi="Arial" w:cs="Arial"/>
          <w:sz w:val="20"/>
          <w:szCs w:val="20"/>
        </w:rPr>
        <w:t xml:space="preserve">The </w:t>
      </w:r>
      <w:r w:rsidR="0058784D" w:rsidRPr="001E0AC9">
        <w:rPr>
          <w:rFonts w:ascii="Arial" w:hAnsi="Arial" w:cs="Arial"/>
          <w:sz w:val="20"/>
          <w:szCs w:val="20"/>
        </w:rPr>
        <w:t xml:space="preserve">Board </w:t>
      </w:r>
      <w:r w:rsidRPr="001E0AC9">
        <w:rPr>
          <w:rFonts w:ascii="Arial" w:hAnsi="Arial" w:cs="Arial"/>
          <w:sz w:val="20"/>
          <w:szCs w:val="20"/>
        </w:rPr>
        <w:t>will appoint a Chair for the Committee</w:t>
      </w:r>
      <w:r w:rsidR="00704BC4" w:rsidRPr="001E0AC9">
        <w:rPr>
          <w:rFonts w:ascii="Arial" w:hAnsi="Arial" w:cs="Arial"/>
          <w:sz w:val="20"/>
          <w:szCs w:val="20"/>
        </w:rPr>
        <w:t xml:space="preserve"> or if the Board fails to do so, the Committee will appoint one of its members as Chair. The Secretary of the Corporation will be the Secretary of the Committee. </w:t>
      </w:r>
    </w:p>
    <w:p w14:paraId="18914E1B" w14:textId="77777777" w:rsidR="00BB7534" w:rsidRPr="00A64886" w:rsidRDefault="00BB7534" w:rsidP="00A64886">
      <w:pPr>
        <w:rPr>
          <w:rFonts w:ascii="Arial" w:hAnsi="Arial" w:cs="Arial"/>
          <w:sz w:val="20"/>
          <w:szCs w:val="20"/>
        </w:rPr>
      </w:pPr>
    </w:p>
    <w:p w14:paraId="6AFDCF4A" w14:textId="77777777" w:rsidR="005C23B0" w:rsidRDefault="005C23B0" w:rsidP="005C23B0">
      <w:pPr>
        <w:pStyle w:val="S2Heading1"/>
        <w:keepNext/>
        <w:keepLines/>
        <w:numPr>
          <w:ilvl w:val="0"/>
          <w:numId w:val="0"/>
        </w:numPr>
        <w:ind w:left="720" w:hanging="720"/>
        <w:rPr>
          <w:b/>
          <w:bCs/>
        </w:rPr>
      </w:pPr>
      <w:r>
        <w:rPr>
          <w:b/>
          <w:bCs/>
        </w:rPr>
        <w:t xml:space="preserve">Committee </w:t>
      </w:r>
      <w:r w:rsidRPr="007051C8">
        <w:rPr>
          <w:b/>
          <w:bCs/>
        </w:rPr>
        <w:t>Meetings and Reports</w:t>
      </w:r>
    </w:p>
    <w:p w14:paraId="26062EAA" w14:textId="5F802759" w:rsidR="005C23B0" w:rsidRDefault="005C23B0" w:rsidP="005C23B0">
      <w:pPr>
        <w:rPr>
          <w:rFonts w:ascii="Arial" w:hAnsi="Arial" w:cs="Arial"/>
          <w:sz w:val="20"/>
          <w:szCs w:val="20"/>
        </w:rPr>
      </w:pPr>
      <w:r w:rsidRPr="00CF3E7D">
        <w:rPr>
          <w:rFonts w:ascii="Arial" w:hAnsi="Arial" w:cs="Arial"/>
          <w:sz w:val="20"/>
          <w:szCs w:val="20"/>
        </w:rPr>
        <w:t>The Chair of the Committee or the Chair of the Board or any member of the Committee</w:t>
      </w:r>
      <w:r w:rsidR="00AD4D47">
        <w:rPr>
          <w:rFonts w:ascii="Arial" w:hAnsi="Arial" w:cs="Arial"/>
          <w:sz w:val="20"/>
          <w:szCs w:val="20"/>
        </w:rPr>
        <w:t xml:space="preserve"> or the external auditor</w:t>
      </w:r>
      <w:r w:rsidRPr="00CF3E7D">
        <w:rPr>
          <w:rFonts w:ascii="Arial" w:hAnsi="Arial" w:cs="Arial"/>
          <w:sz w:val="20"/>
          <w:szCs w:val="20"/>
        </w:rPr>
        <w:t xml:space="preserve"> may call a meeting of the Committee. The Committee will meet at such times during each year as it deems appropriate.</w:t>
      </w:r>
      <w:r w:rsidR="00032CFA">
        <w:rPr>
          <w:rFonts w:ascii="Arial" w:hAnsi="Arial" w:cs="Arial"/>
          <w:sz w:val="20"/>
          <w:szCs w:val="20"/>
        </w:rPr>
        <w:t xml:space="preserve"> The Committee will meet not less than four times per year. </w:t>
      </w:r>
    </w:p>
    <w:p w14:paraId="3D88D969" w14:textId="77777777" w:rsidR="005C23B0" w:rsidRPr="00CF3E7D" w:rsidRDefault="005C23B0" w:rsidP="005C23B0">
      <w:pPr>
        <w:rPr>
          <w:rFonts w:ascii="Arial" w:hAnsi="Arial" w:cs="Arial"/>
          <w:sz w:val="20"/>
          <w:szCs w:val="20"/>
        </w:rPr>
      </w:pPr>
      <w:r w:rsidRPr="00CF3E7D">
        <w:rPr>
          <w:rFonts w:ascii="Arial" w:hAnsi="Arial" w:cs="Arial"/>
          <w:sz w:val="20"/>
          <w:szCs w:val="20"/>
        </w:rPr>
        <w:t>The Committee will keep minutes of its meetings in which are recorded all actions taken by the Committee, and such minutes will be made available to the directors</w:t>
      </w:r>
      <w:r>
        <w:rPr>
          <w:rFonts w:ascii="Arial" w:hAnsi="Arial" w:cs="Arial"/>
          <w:sz w:val="20"/>
          <w:szCs w:val="20"/>
        </w:rPr>
        <w:t>.</w:t>
      </w:r>
    </w:p>
    <w:p w14:paraId="6E99EED5" w14:textId="77777777" w:rsidR="005C23B0" w:rsidRDefault="005C23B0" w:rsidP="005C23B0">
      <w:pPr>
        <w:pStyle w:val="S2Heading1"/>
        <w:keepNext/>
        <w:keepLines/>
        <w:numPr>
          <w:ilvl w:val="0"/>
          <w:numId w:val="0"/>
        </w:numPr>
        <w:ind w:left="720" w:hanging="720"/>
        <w:rPr>
          <w:b/>
          <w:bCs/>
        </w:rPr>
      </w:pPr>
    </w:p>
    <w:p w14:paraId="04299821" w14:textId="3C26E1FD" w:rsidR="00C45767" w:rsidRDefault="00C45767" w:rsidP="001E0AC9">
      <w:pPr>
        <w:pStyle w:val="S2Heading1"/>
        <w:keepNext/>
        <w:keepLines/>
        <w:numPr>
          <w:ilvl w:val="0"/>
          <w:numId w:val="0"/>
        </w:numPr>
        <w:ind w:left="720" w:hanging="720"/>
        <w:rPr>
          <w:b/>
          <w:bCs/>
        </w:rPr>
      </w:pPr>
      <w:r w:rsidRPr="007051C8">
        <w:rPr>
          <w:b/>
          <w:bCs/>
        </w:rPr>
        <w:t>Duties and Responsibilities</w:t>
      </w:r>
    </w:p>
    <w:p w14:paraId="4E6BC467" w14:textId="318C2F49" w:rsidR="00EC06B1" w:rsidRPr="002D62EA" w:rsidRDefault="00EC06B1" w:rsidP="00E82556">
      <w:pPr>
        <w:pStyle w:val="S2Heading1"/>
        <w:keepNext/>
        <w:keepLines/>
        <w:numPr>
          <w:ilvl w:val="0"/>
          <w:numId w:val="0"/>
        </w:numPr>
        <w:ind w:left="360"/>
        <w:rPr>
          <w:u w:val="single"/>
        </w:rPr>
      </w:pPr>
      <w:r w:rsidRPr="002D62EA">
        <w:rPr>
          <w:u w:val="single"/>
        </w:rPr>
        <w:t xml:space="preserve">External Auditor </w:t>
      </w:r>
    </w:p>
    <w:p w14:paraId="30B7B745" w14:textId="04F8C574" w:rsidR="00704BC4" w:rsidRDefault="00C45767" w:rsidP="00C45767">
      <w:pPr>
        <w:pStyle w:val="ListParagraph"/>
        <w:numPr>
          <w:ilvl w:val="0"/>
          <w:numId w:val="6"/>
        </w:numPr>
        <w:rPr>
          <w:rFonts w:ascii="Arial" w:hAnsi="Arial" w:cs="Arial"/>
          <w:sz w:val="20"/>
          <w:szCs w:val="20"/>
        </w:rPr>
      </w:pPr>
      <w:r w:rsidRPr="00C45767">
        <w:rPr>
          <w:rFonts w:ascii="Arial" w:hAnsi="Arial" w:cs="Arial"/>
          <w:sz w:val="20"/>
          <w:szCs w:val="20"/>
        </w:rPr>
        <w:t xml:space="preserve">The Committee will recommend to the </w:t>
      </w:r>
      <w:r w:rsidR="00704BC4">
        <w:rPr>
          <w:rFonts w:ascii="Arial" w:hAnsi="Arial" w:cs="Arial"/>
          <w:sz w:val="20"/>
          <w:szCs w:val="20"/>
        </w:rPr>
        <w:t>Board</w:t>
      </w:r>
      <w:r w:rsidR="0058784D">
        <w:rPr>
          <w:rFonts w:ascii="Arial" w:hAnsi="Arial" w:cs="Arial"/>
          <w:sz w:val="20"/>
          <w:szCs w:val="20"/>
        </w:rPr>
        <w:t xml:space="preserve"> the appointment or discharge of </w:t>
      </w:r>
      <w:r w:rsidRPr="00C45767">
        <w:rPr>
          <w:rFonts w:ascii="Arial" w:hAnsi="Arial" w:cs="Arial"/>
          <w:sz w:val="20"/>
          <w:szCs w:val="20"/>
        </w:rPr>
        <w:t>the external auditor for the purpose of preparing or issuing an auditor’s report on the annual financial statements or performing other audit, review or attest services for the Corporation and with respect to the compensation of the external auditor.</w:t>
      </w:r>
    </w:p>
    <w:p w14:paraId="56BBB5AD" w14:textId="77777777" w:rsidR="00EC06B1" w:rsidRPr="00EA0CF5" w:rsidRDefault="00EC06B1" w:rsidP="00E82556">
      <w:pPr>
        <w:pStyle w:val="ListParagraph"/>
        <w:rPr>
          <w:rFonts w:ascii="Arial" w:hAnsi="Arial" w:cs="Arial"/>
          <w:sz w:val="20"/>
          <w:szCs w:val="20"/>
        </w:rPr>
      </w:pPr>
    </w:p>
    <w:p w14:paraId="31DEF4AA" w14:textId="6E7E464F" w:rsidR="00C45767" w:rsidRPr="00E82556" w:rsidRDefault="00704BC4" w:rsidP="00704BC4">
      <w:pPr>
        <w:pStyle w:val="ListParagraph"/>
        <w:numPr>
          <w:ilvl w:val="0"/>
          <w:numId w:val="6"/>
        </w:numPr>
        <w:rPr>
          <w:rFonts w:ascii="Arial" w:hAnsi="Arial" w:cs="Arial"/>
          <w:sz w:val="20"/>
          <w:szCs w:val="20"/>
        </w:rPr>
      </w:pPr>
      <w:r w:rsidRPr="00E82556">
        <w:rPr>
          <w:rFonts w:ascii="Arial" w:hAnsi="Arial" w:cs="Arial"/>
          <w:sz w:val="20"/>
          <w:szCs w:val="20"/>
        </w:rPr>
        <w:t xml:space="preserve">The external auditor is ultimately accountable to the Committee as representatives of the Board.  The </w:t>
      </w:r>
      <w:r w:rsidR="00C45767" w:rsidRPr="001E0AC9">
        <w:rPr>
          <w:rFonts w:ascii="Arial" w:hAnsi="Arial" w:cs="Arial"/>
          <w:sz w:val="20"/>
          <w:szCs w:val="20"/>
        </w:rPr>
        <w:t>Committee will oversee the work of the external auditor engaged for the purpose of preparing or issuing an auditor’s report or performing other audit, review or attest services for the Corporation, including the resolution of disagreements between management and the external auditor regarding financial reporting. Such firm will report directly to the Committee.</w:t>
      </w:r>
    </w:p>
    <w:p w14:paraId="6249DB9E" w14:textId="77777777" w:rsidR="00C45767" w:rsidRPr="00EA0CF5" w:rsidRDefault="00C45767" w:rsidP="00C45767">
      <w:pPr>
        <w:pStyle w:val="ListParagraph"/>
        <w:spacing w:before="240" w:after="0"/>
        <w:rPr>
          <w:rFonts w:ascii="Arial" w:hAnsi="Arial" w:cs="Arial"/>
          <w:sz w:val="20"/>
          <w:szCs w:val="20"/>
        </w:rPr>
      </w:pPr>
    </w:p>
    <w:p w14:paraId="2D0EDCE4" w14:textId="24F6B9FD" w:rsidR="00C45767" w:rsidRPr="00EA0CF5" w:rsidRDefault="00C45767" w:rsidP="00C45767">
      <w:pPr>
        <w:pStyle w:val="ListParagraph"/>
        <w:numPr>
          <w:ilvl w:val="0"/>
          <w:numId w:val="6"/>
        </w:numPr>
        <w:rPr>
          <w:rFonts w:ascii="Arial" w:hAnsi="Arial" w:cs="Arial"/>
          <w:sz w:val="20"/>
          <w:szCs w:val="20"/>
        </w:rPr>
      </w:pPr>
      <w:r w:rsidRPr="00C45767">
        <w:rPr>
          <w:rFonts w:ascii="Arial" w:hAnsi="Arial" w:cs="Arial"/>
          <w:sz w:val="20"/>
          <w:szCs w:val="20"/>
        </w:rPr>
        <w:t>The Committee will obtain written confirmation from the external auditor that it is objective and independent within the meaning of the Rules of Professional Conduct/Code of Ethics adopted by the provincial institute of Chartered Professional Accountants to which it belongs.</w:t>
      </w:r>
    </w:p>
    <w:p w14:paraId="422553DB" w14:textId="77777777" w:rsidR="00C45767" w:rsidRPr="00C45767" w:rsidRDefault="00C45767" w:rsidP="00C45767">
      <w:pPr>
        <w:pStyle w:val="ListParagraph"/>
        <w:rPr>
          <w:rFonts w:ascii="Arial" w:hAnsi="Arial" w:cs="Arial"/>
          <w:sz w:val="20"/>
          <w:szCs w:val="20"/>
        </w:rPr>
      </w:pPr>
    </w:p>
    <w:p w14:paraId="6C15DC7C" w14:textId="7EFCDEBC" w:rsidR="00F83834" w:rsidRPr="00F83834" w:rsidRDefault="00C45767" w:rsidP="00F83834">
      <w:pPr>
        <w:pStyle w:val="ListParagraph"/>
        <w:numPr>
          <w:ilvl w:val="0"/>
          <w:numId w:val="6"/>
        </w:numPr>
        <w:rPr>
          <w:rFonts w:ascii="Arial" w:hAnsi="Arial" w:cs="Arial"/>
          <w:sz w:val="20"/>
          <w:szCs w:val="20"/>
        </w:rPr>
      </w:pPr>
      <w:r w:rsidRPr="00C45767">
        <w:rPr>
          <w:rFonts w:ascii="Arial" w:hAnsi="Arial" w:cs="Arial"/>
          <w:sz w:val="20"/>
          <w:szCs w:val="20"/>
        </w:rPr>
        <w:t>The Committee will:</w:t>
      </w:r>
    </w:p>
    <w:p w14:paraId="6F4058B6" w14:textId="2817EBBF" w:rsidR="00C45767" w:rsidRPr="00EA0CF5" w:rsidRDefault="00C45767" w:rsidP="007F19C6">
      <w:pPr>
        <w:pStyle w:val="ListParagraph"/>
        <w:numPr>
          <w:ilvl w:val="0"/>
          <w:numId w:val="7"/>
        </w:numPr>
        <w:tabs>
          <w:tab w:val="num" w:pos="2160"/>
        </w:tabs>
        <w:ind w:left="1170" w:hanging="450"/>
        <w:rPr>
          <w:rFonts w:ascii="Arial" w:hAnsi="Arial" w:cs="Arial"/>
          <w:sz w:val="20"/>
          <w:szCs w:val="20"/>
        </w:rPr>
      </w:pPr>
      <w:r w:rsidRPr="00EA0CF5">
        <w:rPr>
          <w:rFonts w:ascii="Arial" w:hAnsi="Arial" w:cs="Arial"/>
          <w:sz w:val="20"/>
          <w:szCs w:val="20"/>
        </w:rPr>
        <w:t>review and approve the external auditor’s engagement letter; and</w:t>
      </w:r>
    </w:p>
    <w:p w14:paraId="1298346F" w14:textId="79B50E8E" w:rsidR="00C45767" w:rsidRDefault="00C45767" w:rsidP="007F19C6">
      <w:pPr>
        <w:pStyle w:val="ListParagraph"/>
        <w:numPr>
          <w:ilvl w:val="0"/>
          <w:numId w:val="7"/>
        </w:numPr>
        <w:tabs>
          <w:tab w:val="num" w:pos="2160"/>
        </w:tabs>
        <w:ind w:left="1170" w:hanging="450"/>
        <w:rPr>
          <w:rFonts w:ascii="Arial" w:hAnsi="Arial" w:cs="Arial"/>
          <w:sz w:val="20"/>
          <w:szCs w:val="20"/>
        </w:rPr>
      </w:pPr>
      <w:r w:rsidRPr="00EA0CF5">
        <w:rPr>
          <w:rFonts w:ascii="Arial" w:hAnsi="Arial" w:cs="Arial"/>
          <w:sz w:val="20"/>
          <w:szCs w:val="20"/>
        </w:rPr>
        <w:t>oversee the planning and results of external audit</w:t>
      </w:r>
      <w:r w:rsidR="0058784D">
        <w:rPr>
          <w:rFonts w:ascii="Arial" w:hAnsi="Arial" w:cs="Arial"/>
          <w:sz w:val="20"/>
          <w:szCs w:val="20"/>
        </w:rPr>
        <w:t xml:space="preserve"> and the performance of the external auditor</w:t>
      </w:r>
      <w:r w:rsidRPr="00EA0CF5">
        <w:rPr>
          <w:rFonts w:ascii="Arial" w:hAnsi="Arial" w:cs="Arial"/>
          <w:sz w:val="20"/>
          <w:szCs w:val="20"/>
        </w:rPr>
        <w:t>, including:</w:t>
      </w:r>
    </w:p>
    <w:p w14:paraId="31FC5805" w14:textId="77777777" w:rsidR="00D12C31" w:rsidRPr="00EA0CF5" w:rsidRDefault="00D12C31" w:rsidP="00E82556">
      <w:pPr>
        <w:pStyle w:val="ListParagraph"/>
        <w:ind w:left="1440"/>
        <w:rPr>
          <w:rFonts w:ascii="Arial" w:hAnsi="Arial" w:cs="Arial"/>
          <w:sz w:val="20"/>
          <w:szCs w:val="20"/>
        </w:rPr>
      </w:pPr>
    </w:p>
    <w:p w14:paraId="3F1CB1A8" w14:textId="2A48FAAF" w:rsidR="00D12C31" w:rsidRPr="00E82556" w:rsidRDefault="00C45767" w:rsidP="0068665F">
      <w:pPr>
        <w:pStyle w:val="ListParagraph"/>
        <w:numPr>
          <w:ilvl w:val="1"/>
          <w:numId w:val="43"/>
        </w:numPr>
        <w:rPr>
          <w:rFonts w:ascii="Arial" w:hAnsi="Arial" w:cs="Arial"/>
          <w:sz w:val="20"/>
          <w:szCs w:val="20"/>
        </w:rPr>
      </w:pPr>
      <w:r w:rsidRPr="00E82556">
        <w:rPr>
          <w:rFonts w:ascii="Arial" w:hAnsi="Arial" w:cs="Arial"/>
          <w:sz w:val="20"/>
          <w:szCs w:val="20"/>
        </w:rPr>
        <w:t>review and approv</w:t>
      </w:r>
      <w:r w:rsidR="007F19C6">
        <w:rPr>
          <w:rFonts w:ascii="Arial" w:hAnsi="Arial" w:cs="Arial"/>
          <w:sz w:val="20"/>
          <w:szCs w:val="20"/>
        </w:rPr>
        <w:t>e</w:t>
      </w:r>
      <w:r w:rsidRPr="00E82556">
        <w:rPr>
          <w:rFonts w:ascii="Arial" w:hAnsi="Arial" w:cs="Arial"/>
          <w:sz w:val="20"/>
          <w:szCs w:val="20"/>
        </w:rPr>
        <w:t xml:space="preserve"> the audit plan</w:t>
      </w:r>
      <w:r w:rsidR="00EC06B1" w:rsidRPr="00E82556">
        <w:rPr>
          <w:rFonts w:ascii="Arial" w:hAnsi="Arial" w:cs="Arial"/>
          <w:sz w:val="20"/>
          <w:szCs w:val="20"/>
        </w:rPr>
        <w:t xml:space="preserve"> </w:t>
      </w:r>
      <w:r w:rsidR="0058784D" w:rsidRPr="00E82556">
        <w:rPr>
          <w:rFonts w:ascii="Arial" w:hAnsi="Arial" w:cs="Arial"/>
          <w:sz w:val="20"/>
          <w:szCs w:val="20"/>
        </w:rPr>
        <w:t>in advance of each audit</w:t>
      </w:r>
    </w:p>
    <w:p w14:paraId="7F0FF9B4" w14:textId="4CC5CA4A" w:rsidR="00D12C31" w:rsidRPr="00E82556" w:rsidRDefault="00C45767" w:rsidP="0068665F">
      <w:pPr>
        <w:pStyle w:val="ListParagraph"/>
        <w:numPr>
          <w:ilvl w:val="1"/>
          <w:numId w:val="43"/>
        </w:numPr>
        <w:rPr>
          <w:rFonts w:ascii="Arial" w:hAnsi="Arial" w:cs="Arial"/>
          <w:sz w:val="20"/>
          <w:szCs w:val="20"/>
        </w:rPr>
      </w:pPr>
      <w:r w:rsidRPr="00E82556">
        <w:rPr>
          <w:rFonts w:ascii="Arial" w:hAnsi="Arial" w:cs="Arial"/>
          <w:sz w:val="20"/>
          <w:szCs w:val="20"/>
        </w:rPr>
        <w:t>review the post-audit letter of recommendations to management together with management’s response</w:t>
      </w:r>
    </w:p>
    <w:p w14:paraId="3E68B9F5" w14:textId="5AEE53FF" w:rsidR="00D12C31" w:rsidRPr="00E82556" w:rsidRDefault="00C45767" w:rsidP="0068665F">
      <w:pPr>
        <w:pStyle w:val="ListParagraph"/>
        <w:numPr>
          <w:ilvl w:val="1"/>
          <w:numId w:val="43"/>
        </w:numPr>
        <w:rPr>
          <w:rFonts w:ascii="Arial" w:hAnsi="Arial" w:cs="Arial"/>
          <w:sz w:val="20"/>
          <w:szCs w:val="20"/>
        </w:rPr>
      </w:pPr>
      <w:r w:rsidRPr="00E82556">
        <w:rPr>
          <w:rFonts w:ascii="Arial" w:hAnsi="Arial" w:cs="Arial"/>
          <w:sz w:val="20"/>
          <w:szCs w:val="20"/>
        </w:rPr>
        <w:t>review the form of the audit report</w:t>
      </w:r>
    </w:p>
    <w:p w14:paraId="4616731D" w14:textId="55BA1D45" w:rsidR="00D12C31" w:rsidRPr="00E82556" w:rsidRDefault="00C45767" w:rsidP="0068665F">
      <w:pPr>
        <w:pStyle w:val="ListParagraph"/>
        <w:numPr>
          <w:ilvl w:val="1"/>
          <w:numId w:val="43"/>
        </w:numPr>
        <w:rPr>
          <w:rFonts w:ascii="Arial" w:hAnsi="Arial" w:cs="Arial"/>
          <w:sz w:val="20"/>
          <w:szCs w:val="20"/>
        </w:rPr>
      </w:pPr>
      <w:r w:rsidRPr="00E82556">
        <w:rPr>
          <w:rFonts w:ascii="Arial" w:hAnsi="Arial" w:cs="Arial"/>
          <w:sz w:val="20"/>
          <w:szCs w:val="20"/>
        </w:rPr>
        <w:t xml:space="preserve">review and </w:t>
      </w:r>
      <w:r w:rsidR="00C63B83" w:rsidRPr="00E82556">
        <w:rPr>
          <w:rFonts w:ascii="Arial" w:hAnsi="Arial" w:cs="Arial"/>
          <w:sz w:val="20"/>
          <w:szCs w:val="20"/>
        </w:rPr>
        <w:t>approv</w:t>
      </w:r>
      <w:r w:rsidR="00C63B83">
        <w:rPr>
          <w:rFonts w:ascii="Arial" w:hAnsi="Arial" w:cs="Arial"/>
          <w:sz w:val="20"/>
          <w:szCs w:val="20"/>
        </w:rPr>
        <w:t xml:space="preserve">e </w:t>
      </w:r>
      <w:r w:rsidRPr="00E82556">
        <w:rPr>
          <w:rFonts w:ascii="Arial" w:hAnsi="Arial" w:cs="Arial"/>
          <w:sz w:val="20"/>
          <w:szCs w:val="20"/>
        </w:rPr>
        <w:t>any other audit-related engagements</w:t>
      </w:r>
    </w:p>
    <w:p w14:paraId="265E4878" w14:textId="6001B4A9" w:rsidR="007A122F" w:rsidRPr="00E82556" w:rsidRDefault="00C45767" w:rsidP="0068665F">
      <w:pPr>
        <w:pStyle w:val="ListParagraph"/>
        <w:numPr>
          <w:ilvl w:val="1"/>
          <w:numId w:val="43"/>
        </w:numPr>
        <w:rPr>
          <w:rFonts w:ascii="Arial" w:hAnsi="Arial" w:cs="Arial"/>
          <w:sz w:val="20"/>
          <w:szCs w:val="20"/>
        </w:rPr>
      </w:pPr>
      <w:r w:rsidRPr="00E82556">
        <w:rPr>
          <w:rFonts w:ascii="Arial" w:hAnsi="Arial" w:cs="Arial"/>
          <w:sz w:val="20"/>
          <w:szCs w:val="20"/>
        </w:rPr>
        <w:t>meet with the external auditor to discuss pertinent matters, including the annual statement and any other returns and transactions requiring review by the Committee</w:t>
      </w:r>
    </w:p>
    <w:p w14:paraId="330B6EC6" w14:textId="7E1FA8F1" w:rsidR="007A122F" w:rsidRPr="00E82556" w:rsidRDefault="0058784D" w:rsidP="0068665F">
      <w:pPr>
        <w:pStyle w:val="ListParagraph"/>
        <w:numPr>
          <w:ilvl w:val="1"/>
          <w:numId w:val="43"/>
        </w:numPr>
        <w:rPr>
          <w:rFonts w:ascii="Arial" w:hAnsi="Arial" w:cs="Arial"/>
          <w:sz w:val="20"/>
          <w:szCs w:val="20"/>
        </w:rPr>
      </w:pPr>
      <w:r w:rsidRPr="00E82556">
        <w:rPr>
          <w:rFonts w:ascii="Arial" w:hAnsi="Arial" w:cs="Arial"/>
          <w:sz w:val="20"/>
          <w:szCs w:val="20"/>
        </w:rPr>
        <w:t>at least annually</w:t>
      </w:r>
      <w:r w:rsidR="007A122F">
        <w:rPr>
          <w:rFonts w:ascii="Arial" w:hAnsi="Arial" w:cs="Arial"/>
          <w:sz w:val="20"/>
          <w:szCs w:val="20"/>
        </w:rPr>
        <w:t>,</w:t>
      </w:r>
      <w:r w:rsidRPr="00E82556">
        <w:rPr>
          <w:rFonts w:ascii="Arial" w:hAnsi="Arial" w:cs="Arial"/>
          <w:sz w:val="20"/>
          <w:szCs w:val="20"/>
        </w:rPr>
        <w:t xml:space="preserve"> obtain and review a report by the external auditor describing the audit firm’s internal quality control procedures</w:t>
      </w:r>
      <w:r w:rsidR="001626E1">
        <w:rPr>
          <w:rFonts w:ascii="Arial" w:hAnsi="Arial" w:cs="Arial"/>
          <w:sz w:val="20"/>
          <w:szCs w:val="20"/>
        </w:rPr>
        <w:t xml:space="preserve"> and </w:t>
      </w:r>
      <w:r w:rsidRPr="00E82556">
        <w:rPr>
          <w:rFonts w:ascii="Arial" w:hAnsi="Arial" w:cs="Arial"/>
          <w:sz w:val="20"/>
          <w:szCs w:val="20"/>
        </w:rPr>
        <w:t>any material issues raised by the most recent internal quality control review</w:t>
      </w:r>
    </w:p>
    <w:p w14:paraId="7F414D90" w14:textId="1FA12395" w:rsidR="007A122F" w:rsidRPr="00E82556" w:rsidRDefault="0058784D" w:rsidP="0068665F">
      <w:pPr>
        <w:pStyle w:val="ListParagraph"/>
        <w:numPr>
          <w:ilvl w:val="1"/>
          <w:numId w:val="43"/>
        </w:numPr>
        <w:rPr>
          <w:rFonts w:ascii="Arial" w:hAnsi="Arial" w:cs="Arial"/>
          <w:sz w:val="20"/>
          <w:szCs w:val="20"/>
        </w:rPr>
      </w:pPr>
      <w:r w:rsidRPr="00E82556">
        <w:rPr>
          <w:rFonts w:ascii="Arial" w:hAnsi="Arial" w:cs="Arial"/>
          <w:sz w:val="20"/>
          <w:szCs w:val="20"/>
        </w:rPr>
        <w:t>take into account the opinions of management</w:t>
      </w:r>
    </w:p>
    <w:p w14:paraId="14E81BAB" w14:textId="16C92D09" w:rsidR="0058784D" w:rsidRDefault="0058784D" w:rsidP="0068665F">
      <w:pPr>
        <w:pStyle w:val="ListParagraph"/>
        <w:numPr>
          <w:ilvl w:val="1"/>
          <w:numId w:val="43"/>
        </w:numPr>
        <w:rPr>
          <w:rFonts w:ascii="Arial" w:hAnsi="Arial" w:cs="Arial"/>
          <w:sz w:val="20"/>
          <w:szCs w:val="20"/>
        </w:rPr>
      </w:pPr>
      <w:r w:rsidRPr="00E82556">
        <w:rPr>
          <w:rFonts w:ascii="Arial" w:hAnsi="Arial" w:cs="Arial"/>
          <w:sz w:val="20"/>
          <w:szCs w:val="20"/>
        </w:rPr>
        <w:t>review and evaluate the lead partner of the external audit</w:t>
      </w:r>
    </w:p>
    <w:p w14:paraId="502F1476" w14:textId="77777777" w:rsidR="007A122F" w:rsidRPr="00E82556" w:rsidRDefault="007A122F" w:rsidP="00E82556">
      <w:pPr>
        <w:pStyle w:val="ListParagraph"/>
        <w:ind w:left="1800"/>
        <w:rPr>
          <w:rFonts w:ascii="Arial" w:hAnsi="Arial" w:cs="Arial"/>
          <w:sz w:val="20"/>
          <w:szCs w:val="20"/>
        </w:rPr>
      </w:pPr>
    </w:p>
    <w:p w14:paraId="40398D2D" w14:textId="447B0B79" w:rsidR="00C45767" w:rsidRDefault="00C45767" w:rsidP="00851215">
      <w:pPr>
        <w:pStyle w:val="ListParagraph"/>
        <w:numPr>
          <w:ilvl w:val="0"/>
          <w:numId w:val="6"/>
        </w:numPr>
        <w:rPr>
          <w:rFonts w:ascii="Arial" w:hAnsi="Arial" w:cs="Arial"/>
          <w:sz w:val="20"/>
          <w:szCs w:val="20"/>
        </w:rPr>
      </w:pPr>
      <w:r w:rsidRPr="00851215">
        <w:rPr>
          <w:rFonts w:ascii="Arial" w:hAnsi="Arial" w:cs="Arial"/>
          <w:sz w:val="20"/>
          <w:szCs w:val="20"/>
        </w:rPr>
        <w:t>The Committee will pre-approve all non-audit services to be provided to the Corporation or its subsidiaries by the Corporation’s external auditor, which function may be delegated to a member of the Committee.</w:t>
      </w:r>
    </w:p>
    <w:p w14:paraId="3F73E794" w14:textId="77777777" w:rsidR="00EC06B1" w:rsidRDefault="00EC06B1" w:rsidP="00E82556">
      <w:pPr>
        <w:pStyle w:val="ListParagraph"/>
        <w:rPr>
          <w:rFonts w:ascii="Arial" w:hAnsi="Arial" w:cs="Arial"/>
          <w:sz w:val="20"/>
          <w:szCs w:val="20"/>
        </w:rPr>
      </w:pPr>
    </w:p>
    <w:p w14:paraId="77C173A1" w14:textId="24743B7D" w:rsidR="00EC06B1" w:rsidRDefault="00EC06B1" w:rsidP="00EC06B1">
      <w:pPr>
        <w:pStyle w:val="ListParagraph"/>
        <w:numPr>
          <w:ilvl w:val="0"/>
          <w:numId w:val="6"/>
        </w:numPr>
        <w:rPr>
          <w:rFonts w:ascii="Arial" w:hAnsi="Arial" w:cs="Arial"/>
          <w:sz w:val="20"/>
          <w:szCs w:val="20"/>
        </w:rPr>
      </w:pPr>
      <w:r w:rsidRPr="00EC06B1">
        <w:rPr>
          <w:rFonts w:ascii="Arial" w:hAnsi="Arial" w:cs="Arial"/>
          <w:sz w:val="20"/>
          <w:szCs w:val="20"/>
        </w:rPr>
        <w:t>The Committee will review with management and with the external auditors the effectiveness of control systems used by the Corporation in connection with financial reporting and disclosure.</w:t>
      </w:r>
    </w:p>
    <w:p w14:paraId="393E9FBA" w14:textId="77777777" w:rsidR="00815BE9" w:rsidRPr="00E82556" w:rsidRDefault="00815BE9" w:rsidP="00E82556">
      <w:pPr>
        <w:pStyle w:val="ListParagraph"/>
        <w:rPr>
          <w:rFonts w:ascii="Arial" w:hAnsi="Arial" w:cs="Arial"/>
          <w:sz w:val="20"/>
          <w:szCs w:val="20"/>
        </w:rPr>
      </w:pPr>
    </w:p>
    <w:p w14:paraId="14572827" w14:textId="4B86486D" w:rsidR="00815BE9" w:rsidRDefault="00815BE9" w:rsidP="00815BE9">
      <w:pPr>
        <w:pStyle w:val="ListParagraph"/>
        <w:numPr>
          <w:ilvl w:val="0"/>
          <w:numId w:val="6"/>
        </w:numPr>
        <w:tabs>
          <w:tab w:val="left" w:pos="1080"/>
        </w:tabs>
        <w:rPr>
          <w:rFonts w:ascii="Arial" w:hAnsi="Arial" w:cs="Arial"/>
          <w:sz w:val="20"/>
          <w:szCs w:val="20"/>
        </w:rPr>
      </w:pPr>
      <w:r w:rsidRPr="00815BE9">
        <w:rPr>
          <w:rFonts w:ascii="Arial" w:hAnsi="Arial" w:cs="Arial"/>
          <w:sz w:val="20"/>
          <w:szCs w:val="20"/>
        </w:rPr>
        <w:t>The Committee will hold timely discussions with the external auditor regarding:</w:t>
      </w:r>
    </w:p>
    <w:p w14:paraId="727BC785" w14:textId="77777777" w:rsidR="00F66D83" w:rsidRPr="00E82556" w:rsidRDefault="00F66D83" w:rsidP="00E82556">
      <w:pPr>
        <w:pStyle w:val="ListParagraph"/>
        <w:tabs>
          <w:tab w:val="left" w:pos="810"/>
        </w:tabs>
        <w:ind w:left="360"/>
        <w:rPr>
          <w:rFonts w:ascii="Arial" w:hAnsi="Arial" w:cs="Arial"/>
          <w:sz w:val="20"/>
          <w:szCs w:val="20"/>
        </w:rPr>
      </w:pPr>
    </w:p>
    <w:p w14:paraId="2D2C3196" w14:textId="1246D7B0" w:rsidR="00F66D83" w:rsidRPr="00E82556" w:rsidRDefault="00815BE9" w:rsidP="00740191">
      <w:pPr>
        <w:pStyle w:val="ListParagraph"/>
        <w:numPr>
          <w:ilvl w:val="1"/>
          <w:numId w:val="45"/>
        </w:numPr>
        <w:tabs>
          <w:tab w:val="left" w:pos="1170"/>
        </w:tabs>
        <w:rPr>
          <w:rFonts w:ascii="Arial" w:hAnsi="Arial" w:cs="Arial"/>
          <w:sz w:val="20"/>
          <w:szCs w:val="20"/>
        </w:rPr>
      </w:pPr>
      <w:r w:rsidRPr="00E82556">
        <w:rPr>
          <w:rFonts w:ascii="Arial" w:hAnsi="Arial" w:cs="Arial"/>
          <w:sz w:val="20"/>
          <w:szCs w:val="20"/>
        </w:rPr>
        <w:t>all critical accounting policies and practices</w:t>
      </w:r>
    </w:p>
    <w:p w14:paraId="01DB5E18" w14:textId="548E8946" w:rsidR="00F66D83" w:rsidRDefault="00815BE9" w:rsidP="00740191">
      <w:pPr>
        <w:pStyle w:val="ListParagraph"/>
        <w:numPr>
          <w:ilvl w:val="1"/>
          <w:numId w:val="45"/>
        </w:numPr>
        <w:tabs>
          <w:tab w:val="left" w:pos="1170"/>
        </w:tabs>
        <w:rPr>
          <w:rFonts w:ascii="Arial" w:hAnsi="Arial" w:cs="Arial"/>
          <w:sz w:val="20"/>
          <w:szCs w:val="20"/>
        </w:rPr>
      </w:pPr>
      <w:r w:rsidRPr="00E82556">
        <w:rPr>
          <w:rFonts w:ascii="Arial" w:hAnsi="Arial" w:cs="Arial"/>
          <w:sz w:val="20"/>
          <w:szCs w:val="20"/>
        </w:rPr>
        <w:t>all alternative treatments of financial information within IFRS that have been discussed with management, ramifications of the use of such alternative disclosures and treatments and the treatment preferred by the external auditor</w:t>
      </w:r>
    </w:p>
    <w:p w14:paraId="7FFCB25C" w14:textId="40E62517" w:rsidR="00D12C31" w:rsidRDefault="00815BE9" w:rsidP="00740191">
      <w:pPr>
        <w:pStyle w:val="ListParagraph"/>
        <w:numPr>
          <w:ilvl w:val="1"/>
          <w:numId w:val="45"/>
        </w:numPr>
        <w:tabs>
          <w:tab w:val="left" w:pos="1170"/>
        </w:tabs>
        <w:rPr>
          <w:rFonts w:ascii="Arial" w:hAnsi="Arial" w:cs="Arial"/>
          <w:sz w:val="20"/>
          <w:szCs w:val="20"/>
        </w:rPr>
      </w:pPr>
      <w:r w:rsidRPr="00E82556">
        <w:rPr>
          <w:rFonts w:ascii="Arial" w:hAnsi="Arial" w:cs="Arial"/>
          <w:sz w:val="20"/>
          <w:szCs w:val="20"/>
        </w:rPr>
        <w:lastRenderedPageBreak/>
        <w:t>other material written communications between management and the external auditor, including the management letter and schedule of unadjusted differences</w:t>
      </w:r>
    </w:p>
    <w:p w14:paraId="2EBF8AF4" w14:textId="5829BCE5" w:rsidR="00815BE9" w:rsidRDefault="00D12C31" w:rsidP="00076702">
      <w:pPr>
        <w:pStyle w:val="ListParagraph"/>
        <w:tabs>
          <w:tab w:val="left" w:pos="1170"/>
        </w:tabs>
        <w:ind w:left="1440" w:hanging="720"/>
        <w:rPr>
          <w:rFonts w:ascii="Arial" w:hAnsi="Arial" w:cs="Arial"/>
          <w:sz w:val="20"/>
          <w:szCs w:val="20"/>
        </w:rPr>
      </w:pPr>
      <w:r>
        <w:rPr>
          <w:rFonts w:ascii="Arial" w:hAnsi="Arial" w:cs="Arial"/>
          <w:sz w:val="20"/>
          <w:szCs w:val="20"/>
        </w:rPr>
        <w:tab/>
      </w:r>
    </w:p>
    <w:p w14:paraId="4E2FA8C3" w14:textId="77777777" w:rsidR="00F66D83" w:rsidRPr="00E82556" w:rsidRDefault="00F66D83" w:rsidP="00E82556">
      <w:pPr>
        <w:pStyle w:val="ListParagraph"/>
        <w:ind w:left="1440"/>
        <w:rPr>
          <w:rFonts w:ascii="Arial" w:hAnsi="Arial" w:cs="Arial"/>
          <w:sz w:val="20"/>
          <w:szCs w:val="20"/>
        </w:rPr>
      </w:pPr>
    </w:p>
    <w:p w14:paraId="05427149" w14:textId="5B316FBC" w:rsidR="00815BE9" w:rsidRDefault="00815BE9" w:rsidP="00F66D83">
      <w:pPr>
        <w:pStyle w:val="ListParagraph"/>
        <w:numPr>
          <w:ilvl w:val="0"/>
          <w:numId w:val="6"/>
        </w:numPr>
        <w:rPr>
          <w:rFonts w:ascii="Arial" w:hAnsi="Arial" w:cs="Arial"/>
          <w:sz w:val="20"/>
          <w:szCs w:val="20"/>
        </w:rPr>
      </w:pPr>
      <w:r w:rsidRPr="00E82556">
        <w:rPr>
          <w:rFonts w:ascii="Arial" w:hAnsi="Arial" w:cs="Arial"/>
          <w:sz w:val="20"/>
          <w:szCs w:val="20"/>
        </w:rPr>
        <w:t>The Committee will review financial reporting processes, accounting policies and internal control structure including:</w:t>
      </w:r>
    </w:p>
    <w:p w14:paraId="129859BD" w14:textId="77777777" w:rsidR="001626E1" w:rsidRPr="00E82556" w:rsidRDefault="001626E1" w:rsidP="00E82556">
      <w:pPr>
        <w:pStyle w:val="ListParagraph"/>
        <w:rPr>
          <w:rFonts w:ascii="Arial" w:hAnsi="Arial" w:cs="Arial"/>
          <w:sz w:val="20"/>
          <w:szCs w:val="20"/>
        </w:rPr>
      </w:pPr>
    </w:p>
    <w:p w14:paraId="6100AB4D" w14:textId="17C5A576" w:rsidR="00815BE9" w:rsidRPr="00815BE9" w:rsidRDefault="00815BE9" w:rsidP="00740191">
      <w:pPr>
        <w:pStyle w:val="ListParagraph"/>
        <w:numPr>
          <w:ilvl w:val="1"/>
          <w:numId w:val="47"/>
        </w:numPr>
        <w:rPr>
          <w:rFonts w:ascii="Arial" w:hAnsi="Arial" w:cs="Arial"/>
          <w:sz w:val="20"/>
          <w:szCs w:val="20"/>
        </w:rPr>
      </w:pPr>
      <w:r w:rsidRPr="00815BE9">
        <w:rPr>
          <w:rFonts w:ascii="Arial" w:hAnsi="Arial" w:cs="Arial"/>
          <w:sz w:val="20"/>
          <w:szCs w:val="20"/>
        </w:rPr>
        <w:t>in consultation with the external auditor, review the integrity of the Corporation’s financial reporting processes</w:t>
      </w:r>
    </w:p>
    <w:p w14:paraId="71B88222" w14:textId="0BE0A2D3" w:rsidR="00815BE9" w:rsidRPr="00815BE9" w:rsidRDefault="00815BE9" w:rsidP="00740191">
      <w:pPr>
        <w:pStyle w:val="ListParagraph"/>
        <w:numPr>
          <w:ilvl w:val="1"/>
          <w:numId w:val="47"/>
        </w:numPr>
        <w:rPr>
          <w:rFonts w:ascii="Arial" w:hAnsi="Arial" w:cs="Arial"/>
          <w:sz w:val="20"/>
          <w:szCs w:val="20"/>
        </w:rPr>
      </w:pPr>
      <w:r w:rsidRPr="00815BE9">
        <w:rPr>
          <w:rFonts w:ascii="Arial" w:hAnsi="Arial" w:cs="Arial"/>
          <w:sz w:val="20"/>
          <w:szCs w:val="20"/>
        </w:rPr>
        <w:t>understand the scope of the audit plan, including the external auditor's review of the integrity of the Corporation’s internal and external reporting processes</w:t>
      </w:r>
    </w:p>
    <w:p w14:paraId="1A1AECE0" w14:textId="52DD5093" w:rsidR="00815BE9" w:rsidRPr="00EC06B1" w:rsidRDefault="00815BE9" w:rsidP="00740191">
      <w:pPr>
        <w:pStyle w:val="ListParagraph"/>
        <w:numPr>
          <w:ilvl w:val="1"/>
          <w:numId w:val="47"/>
        </w:numPr>
        <w:rPr>
          <w:rFonts w:ascii="Arial" w:hAnsi="Arial" w:cs="Arial"/>
          <w:sz w:val="20"/>
          <w:szCs w:val="20"/>
        </w:rPr>
      </w:pPr>
      <w:r w:rsidRPr="00815BE9">
        <w:rPr>
          <w:rFonts w:ascii="Arial" w:hAnsi="Arial" w:cs="Arial"/>
          <w:sz w:val="20"/>
          <w:szCs w:val="20"/>
        </w:rPr>
        <w:t>review major issues</w:t>
      </w:r>
      <w:r w:rsidR="00D12C31" w:rsidRPr="00D12C31">
        <w:t xml:space="preserve"> </w:t>
      </w:r>
      <w:r w:rsidR="00D12C31" w:rsidRPr="00D12C31">
        <w:rPr>
          <w:rFonts w:ascii="Arial" w:hAnsi="Arial" w:cs="Arial"/>
          <w:sz w:val="20"/>
          <w:szCs w:val="20"/>
        </w:rPr>
        <w:t>regarding accounting principles and financial statement presentations</w:t>
      </w:r>
    </w:p>
    <w:p w14:paraId="6228FFE2" w14:textId="77777777" w:rsidR="00EC06B1" w:rsidRDefault="00EC06B1" w:rsidP="00E82556">
      <w:pPr>
        <w:pStyle w:val="ListParagraph"/>
        <w:rPr>
          <w:rFonts w:ascii="Arial" w:hAnsi="Arial" w:cs="Arial"/>
          <w:sz w:val="20"/>
          <w:szCs w:val="20"/>
        </w:rPr>
      </w:pPr>
    </w:p>
    <w:p w14:paraId="25429925" w14:textId="77777777" w:rsidR="00851215" w:rsidRPr="00851215" w:rsidRDefault="00851215" w:rsidP="00851215">
      <w:pPr>
        <w:pStyle w:val="ListParagraph"/>
        <w:rPr>
          <w:rFonts w:ascii="Arial" w:hAnsi="Arial" w:cs="Arial"/>
          <w:sz w:val="20"/>
          <w:szCs w:val="20"/>
        </w:rPr>
      </w:pPr>
    </w:p>
    <w:p w14:paraId="2C54E939" w14:textId="7D77DB37" w:rsidR="00EC06B1" w:rsidRPr="002D62EA" w:rsidRDefault="00EC06B1" w:rsidP="00E82556">
      <w:pPr>
        <w:pStyle w:val="ListParagraph"/>
        <w:ind w:left="360"/>
        <w:rPr>
          <w:rFonts w:ascii="Arial" w:hAnsi="Arial" w:cs="Arial"/>
          <w:sz w:val="20"/>
          <w:szCs w:val="20"/>
          <w:u w:val="single"/>
        </w:rPr>
      </w:pPr>
      <w:r w:rsidRPr="002D62EA">
        <w:rPr>
          <w:rFonts w:ascii="Arial" w:hAnsi="Arial" w:cs="Arial"/>
          <w:sz w:val="20"/>
          <w:szCs w:val="20"/>
          <w:u w:val="single"/>
        </w:rPr>
        <w:t>Financial Statements and Disclosures</w:t>
      </w:r>
    </w:p>
    <w:p w14:paraId="17B15E54" w14:textId="77777777" w:rsidR="00EC06B1" w:rsidRPr="00E82556" w:rsidRDefault="00EC06B1" w:rsidP="00E82556">
      <w:pPr>
        <w:pStyle w:val="ListParagraph"/>
        <w:rPr>
          <w:rFonts w:ascii="Arial" w:hAnsi="Arial" w:cs="Arial"/>
          <w:sz w:val="20"/>
          <w:szCs w:val="20"/>
          <w:u w:val="single"/>
        </w:rPr>
      </w:pPr>
    </w:p>
    <w:p w14:paraId="2E828531" w14:textId="11C3D184" w:rsidR="00D12C31" w:rsidRDefault="00C45767" w:rsidP="00D12C31">
      <w:pPr>
        <w:pStyle w:val="ListParagraph"/>
        <w:numPr>
          <w:ilvl w:val="0"/>
          <w:numId w:val="34"/>
        </w:numPr>
        <w:ind w:left="810" w:hanging="450"/>
        <w:rPr>
          <w:rFonts w:ascii="Arial" w:hAnsi="Arial" w:cs="Arial"/>
          <w:sz w:val="20"/>
          <w:szCs w:val="20"/>
        </w:rPr>
      </w:pPr>
      <w:r w:rsidRPr="00E82556">
        <w:rPr>
          <w:rFonts w:ascii="Arial" w:hAnsi="Arial" w:cs="Arial"/>
          <w:sz w:val="20"/>
          <w:szCs w:val="20"/>
        </w:rPr>
        <w:t>The Committee will review the Corporation’s financial statements, management’s discussion and analysis and annual and interim earnings press releases before the Corporation publicly</w:t>
      </w:r>
      <w:r w:rsidR="00851215" w:rsidRPr="00E82556">
        <w:rPr>
          <w:rFonts w:ascii="Arial" w:hAnsi="Arial" w:cs="Arial"/>
          <w:sz w:val="20"/>
          <w:szCs w:val="20"/>
        </w:rPr>
        <w:t xml:space="preserve"> </w:t>
      </w:r>
      <w:r w:rsidRPr="00E82556">
        <w:rPr>
          <w:rFonts w:ascii="Arial" w:hAnsi="Arial" w:cs="Arial"/>
          <w:sz w:val="20"/>
          <w:szCs w:val="20"/>
        </w:rPr>
        <w:t xml:space="preserve">discloses that </w:t>
      </w:r>
      <w:r w:rsidR="00EA0CF5" w:rsidRPr="00E82556">
        <w:rPr>
          <w:rFonts w:ascii="Arial" w:hAnsi="Arial" w:cs="Arial"/>
          <w:sz w:val="20"/>
          <w:szCs w:val="20"/>
        </w:rPr>
        <w:t>information and</w:t>
      </w:r>
      <w:r w:rsidRPr="00E82556">
        <w:rPr>
          <w:rFonts w:ascii="Arial" w:hAnsi="Arial" w:cs="Arial"/>
          <w:sz w:val="20"/>
          <w:szCs w:val="20"/>
        </w:rPr>
        <w:t xml:space="preserve"> recommend same to the directors for their approval</w:t>
      </w:r>
      <w:r w:rsidR="00E82556">
        <w:rPr>
          <w:rFonts w:ascii="Arial" w:hAnsi="Arial" w:cs="Arial"/>
          <w:sz w:val="20"/>
          <w:szCs w:val="20"/>
        </w:rPr>
        <w:t>.</w:t>
      </w:r>
    </w:p>
    <w:p w14:paraId="2D6ABB85" w14:textId="77777777" w:rsidR="00D12C31" w:rsidRPr="00E82556" w:rsidRDefault="00D12C31" w:rsidP="00E82556">
      <w:pPr>
        <w:pStyle w:val="ListParagraph"/>
        <w:ind w:left="810"/>
        <w:rPr>
          <w:rFonts w:ascii="Arial" w:hAnsi="Arial" w:cs="Arial"/>
          <w:sz w:val="20"/>
          <w:szCs w:val="20"/>
        </w:rPr>
      </w:pPr>
    </w:p>
    <w:p w14:paraId="78D6DB6A" w14:textId="59146A5F" w:rsidR="00C45767" w:rsidRPr="00E82556" w:rsidRDefault="00C45767" w:rsidP="00E82556">
      <w:pPr>
        <w:pStyle w:val="ListParagraph"/>
        <w:numPr>
          <w:ilvl w:val="0"/>
          <w:numId w:val="34"/>
        </w:numPr>
        <w:ind w:left="810" w:hanging="450"/>
        <w:rPr>
          <w:rFonts w:ascii="Arial" w:hAnsi="Arial" w:cs="Arial"/>
          <w:sz w:val="20"/>
          <w:szCs w:val="20"/>
        </w:rPr>
      </w:pPr>
      <w:r w:rsidRPr="00E82556">
        <w:rPr>
          <w:rFonts w:ascii="Arial" w:hAnsi="Arial" w:cs="Arial"/>
          <w:sz w:val="20"/>
          <w:szCs w:val="20"/>
        </w:rPr>
        <w:t xml:space="preserve">The Committee will review the Corporation’s public disclosure of financial information extracted or derived from the Corporation’s financial statements, other than the public disclosure referred to </w:t>
      </w:r>
      <w:r w:rsidR="004759A8">
        <w:rPr>
          <w:rFonts w:ascii="Arial" w:hAnsi="Arial" w:cs="Arial"/>
          <w:sz w:val="20"/>
          <w:szCs w:val="20"/>
        </w:rPr>
        <w:t>above.</w:t>
      </w:r>
    </w:p>
    <w:p w14:paraId="7547F4C2" w14:textId="2F859711" w:rsidR="00D12C31" w:rsidRDefault="00D12C31" w:rsidP="00851215">
      <w:pPr>
        <w:pStyle w:val="ListParagraph"/>
        <w:rPr>
          <w:rFonts w:ascii="Arial" w:hAnsi="Arial" w:cs="Arial"/>
          <w:sz w:val="20"/>
          <w:szCs w:val="20"/>
        </w:rPr>
      </w:pPr>
    </w:p>
    <w:p w14:paraId="077A57D2" w14:textId="006EAA96" w:rsidR="00E82556" w:rsidRPr="002D62EA" w:rsidRDefault="00D12C31" w:rsidP="00E82556">
      <w:pPr>
        <w:spacing w:after="120"/>
        <w:ind w:left="360"/>
        <w:rPr>
          <w:rFonts w:ascii="Arial" w:hAnsi="Arial" w:cs="Arial"/>
          <w:sz w:val="20"/>
          <w:szCs w:val="20"/>
        </w:rPr>
      </w:pPr>
      <w:r w:rsidRPr="002D62EA">
        <w:rPr>
          <w:rFonts w:ascii="Arial" w:hAnsi="Arial" w:cs="Arial"/>
          <w:sz w:val="20"/>
          <w:szCs w:val="20"/>
          <w:u w:val="single"/>
        </w:rPr>
        <w:t xml:space="preserve">Financial </w:t>
      </w:r>
      <w:r w:rsidR="004759A8" w:rsidRPr="002D62EA">
        <w:rPr>
          <w:rFonts w:ascii="Arial" w:hAnsi="Arial" w:cs="Arial"/>
          <w:sz w:val="20"/>
          <w:szCs w:val="20"/>
          <w:u w:val="single"/>
        </w:rPr>
        <w:t>Management</w:t>
      </w:r>
      <w:r w:rsidR="00E82556" w:rsidRPr="002D62EA">
        <w:rPr>
          <w:rFonts w:ascii="Arial" w:hAnsi="Arial" w:cs="Arial"/>
          <w:sz w:val="20"/>
          <w:szCs w:val="20"/>
        </w:rPr>
        <w:t xml:space="preserve"> </w:t>
      </w:r>
    </w:p>
    <w:p w14:paraId="7D9FB877" w14:textId="7B87CCC1" w:rsidR="007A122F" w:rsidRDefault="007A122F" w:rsidP="00E82556">
      <w:pPr>
        <w:pStyle w:val="ListParagraph"/>
        <w:spacing w:after="120"/>
        <w:ind w:left="360"/>
        <w:rPr>
          <w:rFonts w:ascii="Arial" w:hAnsi="Arial" w:cs="Arial"/>
          <w:sz w:val="20"/>
          <w:szCs w:val="20"/>
        </w:rPr>
      </w:pPr>
    </w:p>
    <w:p w14:paraId="7B0F1962" w14:textId="5440795A" w:rsidR="004759A8" w:rsidRDefault="00C63B83" w:rsidP="00E82556">
      <w:pPr>
        <w:pStyle w:val="ListParagraph"/>
        <w:numPr>
          <w:ilvl w:val="0"/>
          <w:numId w:val="35"/>
        </w:numPr>
        <w:spacing w:after="120"/>
        <w:rPr>
          <w:rFonts w:ascii="Arial" w:hAnsi="Arial" w:cs="Arial"/>
          <w:sz w:val="20"/>
          <w:szCs w:val="20"/>
        </w:rPr>
      </w:pPr>
      <w:r>
        <w:rPr>
          <w:rFonts w:ascii="Arial" w:hAnsi="Arial" w:cs="Arial"/>
          <w:sz w:val="20"/>
          <w:szCs w:val="20"/>
        </w:rPr>
        <w:t>The Committee will r</w:t>
      </w:r>
      <w:r w:rsidR="007A122F" w:rsidRPr="007A122F">
        <w:rPr>
          <w:rFonts w:ascii="Arial" w:hAnsi="Arial" w:cs="Arial"/>
          <w:sz w:val="20"/>
          <w:szCs w:val="20"/>
        </w:rPr>
        <w:t>eview with management</w:t>
      </w:r>
      <w:r w:rsidR="00284603">
        <w:rPr>
          <w:rFonts w:ascii="Arial" w:hAnsi="Arial" w:cs="Arial"/>
          <w:sz w:val="20"/>
          <w:szCs w:val="20"/>
        </w:rPr>
        <w:t>,</w:t>
      </w:r>
      <w:r w:rsidR="007A122F" w:rsidRPr="007A122F">
        <w:rPr>
          <w:rFonts w:ascii="Arial" w:hAnsi="Arial" w:cs="Arial"/>
          <w:sz w:val="20"/>
          <w:szCs w:val="20"/>
        </w:rPr>
        <w:t xml:space="preserve"> the Corporation’s finance function including its budget, organization and quality of personnel.</w:t>
      </w:r>
    </w:p>
    <w:p w14:paraId="55F0045E" w14:textId="77777777" w:rsidR="00740191" w:rsidRDefault="00740191" w:rsidP="00740191">
      <w:pPr>
        <w:pStyle w:val="ListParagraph"/>
        <w:spacing w:after="120"/>
        <w:rPr>
          <w:rFonts w:ascii="Arial" w:hAnsi="Arial" w:cs="Arial"/>
          <w:sz w:val="20"/>
          <w:szCs w:val="20"/>
        </w:rPr>
      </w:pPr>
    </w:p>
    <w:p w14:paraId="5AFBF4D4" w14:textId="0619376D" w:rsidR="00740191" w:rsidRPr="00740191" w:rsidRDefault="00010507" w:rsidP="00E82556">
      <w:pPr>
        <w:pStyle w:val="ListParagraph"/>
        <w:numPr>
          <w:ilvl w:val="0"/>
          <w:numId w:val="35"/>
        </w:numPr>
        <w:spacing w:after="120"/>
        <w:rPr>
          <w:rFonts w:ascii="Arial" w:hAnsi="Arial" w:cs="Arial"/>
          <w:sz w:val="20"/>
          <w:szCs w:val="20"/>
        </w:rPr>
      </w:pPr>
      <w:r>
        <w:rPr>
          <w:rFonts w:ascii="Arial" w:hAnsi="Arial" w:cs="Arial"/>
          <w:sz w:val="20"/>
          <w:szCs w:val="20"/>
        </w:rPr>
        <w:t>The Committee will r</w:t>
      </w:r>
      <w:r w:rsidR="00740191" w:rsidRPr="00740191">
        <w:rPr>
          <w:rFonts w:ascii="Arial" w:hAnsi="Arial" w:cs="Arial"/>
          <w:sz w:val="20"/>
          <w:szCs w:val="20"/>
        </w:rPr>
        <w:t>ecommend policies that maintain and improve the financial health and integrity of the organization. </w:t>
      </w:r>
    </w:p>
    <w:p w14:paraId="1685EEDC" w14:textId="77777777" w:rsidR="00D12C31" w:rsidRPr="002D62EA" w:rsidRDefault="00D12C31" w:rsidP="00E82556">
      <w:pPr>
        <w:pStyle w:val="ListParagraph"/>
        <w:rPr>
          <w:rFonts w:ascii="Arial" w:hAnsi="Arial" w:cs="Arial"/>
          <w:sz w:val="20"/>
          <w:szCs w:val="20"/>
        </w:rPr>
      </w:pPr>
    </w:p>
    <w:p w14:paraId="33013EC5" w14:textId="1F5FAE1B" w:rsidR="00D12C31" w:rsidRPr="002D62EA" w:rsidRDefault="003B0E65" w:rsidP="006448D4">
      <w:pPr>
        <w:pStyle w:val="ListParagraph"/>
        <w:ind w:left="360"/>
        <w:rPr>
          <w:rFonts w:ascii="Arial" w:hAnsi="Arial" w:cs="Arial"/>
          <w:sz w:val="20"/>
          <w:szCs w:val="20"/>
          <w:u w:val="single"/>
        </w:rPr>
      </w:pPr>
      <w:r w:rsidRPr="002D62EA">
        <w:rPr>
          <w:rFonts w:ascii="Arial" w:hAnsi="Arial" w:cs="Arial"/>
          <w:sz w:val="20"/>
          <w:szCs w:val="20"/>
          <w:u w:val="single"/>
        </w:rPr>
        <w:t>Enterprise Risk Management</w:t>
      </w:r>
    </w:p>
    <w:p w14:paraId="3147F063" w14:textId="3481CD28" w:rsidR="00D12C31" w:rsidRDefault="00D12C31" w:rsidP="00D12C31">
      <w:pPr>
        <w:pStyle w:val="ListParagraph"/>
        <w:ind w:left="360"/>
        <w:rPr>
          <w:rFonts w:ascii="Arial" w:hAnsi="Arial" w:cs="Arial"/>
          <w:sz w:val="20"/>
          <w:szCs w:val="20"/>
        </w:rPr>
      </w:pPr>
    </w:p>
    <w:p w14:paraId="72A83E7C" w14:textId="676DCDE8" w:rsidR="006448D4" w:rsidRDefault="006448D4" w:rsidP="006448D4">
      <w:pPr>
        <w:pStyle w:val="ListParagraph"/>
        <w:numPr>
          <w:ilvl w:val="0"/>
          <w:numId w:val="36"/>
        </w:numPr>
        <w:rPr>
          <w:rFonts w:ascii="Arial" w:hAnsi="Arial" w:cs="Arial"/>
          <w:sz w:val="20"/>
          <w:szCs w:val="20"/>
        </w:rPr>
      </w:pPr>
      <w:r w:rsidRPr="006448D4">
        <w:rPr>
          <w:rFonts w:ascii="Arial" w:hAnsi="Arial" w:cs="Arial"/>
          <w:sz w:val="20"/>
          <w:szCs w:val="20"/>
        </w:rPr>
        <w:t xml:space="preserve">The Committee will review the Corporation’s enterprise and financial risk management processes with respect to major financial risk exposures </w:t>
      </w:r>
      <w:r w:rsidR="00C63B83">
        <w:rPr>
          <w:rFonts w:ascii="Arial" w:hAnsi="Arial" w:cs="Arial"/>
          <w:sz w:val="20"/>
          <w:szCs w:val="20"/>
        </w:rPr>
        <w:t>including cyber security threats</w:t>
      </w:r>
      <w:r w:rsidR="00C63B83" w:rsidRPr="00C45767">
        <w:rPr>
          <w:rFonts w:ascii="Arial" w:hAnsi="Arial" w:cs="Arial"/>
          <w:sz w:val="20"/>
          <w:szCs w:val="20"/>
        </w:rPr>
        <w:t xml:space="preserve"> </w:t>
      </w:r>
      <w:r w:rsidRPr="006448D4">
        <w:rPr>
          <w:rFonts w:ascii="Arial" w:hAnsi="Arial" w:cs="Arial"/>
          <w:sz w:val="20"/>
          <w:szCs w:val="20"/>
        </w:rPr>
        <w:t>and steps taken to monitor and control such exposures</w:t>
      </w:r>
      <w:r w:rsidR="00E82556">
        <w:rPr>
          <w:rFonts w:ascii="Arial" w:hAnsi="Arial" w:cs="Arial"/>
          <w:sz w:val="20"/>
          <w:szCs w:val="20"/>
        </w:rPr>
        <w:t>.</w:t>
      </w:r>
    </w:p>
    <w:p w14:paraId="4215CF4F" w14:textId="77777777" w:rsidR="006448D4" w:rsidRDefault="006448D4" w:rsidP="00E82556">
      <w:pPr>
        <w:pStyle w:val="ListParagraph"/>
        <w:rPr>
          <w:rFonts w:ascii="Arial" w:hAnsi="Arial" w:cs="Arial"/>
          <w:sz w:val="20"/>
          <w:szCs w:val="20"/>
        </w:rPr>
      </w:pPr>
    </w:p>
    <w:p w14:paraId="3C7C9312" w14:textId="30E6248D" w:rsidR="006448D4" w:rsidRDefault="006448D4" w:rsidP="00E82556">
      <w:pPr>
        <w:pStyle w:val="ListParagraph"/>
        <w:numPr>
          <w:ilvl w:val="0"/>
          <w:numId w:val="36"/>
        </w:numPr>
        <w:spacing w:after="120"/>
        <w:rPr>
          <w:rFonts w:ascii="Arial" w:hAnsi="Arial" w:cs="Arial"/>
          <w:sz w:val="20"/>
          <w:szCs w:val="20"/>
        </w:rPr>
      </w:pPr>
      <w:r w:rsidRPr="006448D4">
        <w:rPr>
          <w:rFonts w:ascii="Arial" w:hAnsi="Arial" w:cs="Arial"/>
          <w:sz w:val="20"/>
          <w:szCs w:val="20"/>
        </w:rPr>
        <w:t>The Committee will review the adequacy of risk management policies and procedures as they relate to financial reporting, and implementation of appropriate systems to manage such risks, including the adequacy of insurance coverages</w:t>
      </w:r>
      <w:r w:rsidR="00E82556">
        <w:rPr>
          <w:rFonts w:ascii="Arial" w:hAnsi="Arial" w:cs="Arial"/>
          <w:sz w:val="20"/>
          <w:szCs w:val="20"/>
        </w:rPr>
        <w:t>.</w:t>
      </w:r>
    </w:p>
    <w:p w14:paraId="294BB6D0" w14:textId="77777777" w:rsidR="006448D4" w:rsidRPr="00E82556" w:rsidRDefault="006448D4" w:rsidP="00E82556">
      <w:pPr>
        <w:pStyle w:val="ListParagraph"/>
        <w:rPr>
          <w:rFonts w:ascii="Arial" w:hAnsi="Arial" w:cs="Arial"/>
          <w:sz w:val="20"/>
          <w:szCs w:val="20"/>
        </w:rPr>
      </w:pPr>
    </w:p>
    <w:p w14:paraId="328FED03" w14:textId="2095B858" w:rsidR="004759A8" w:rsidRPr="002D62EA" w:rsidRDefault="006448D4" w:rsidP="002D62EA">
      <w:pPr>
        <w:pStyle w:val="ListParagraph"/>
        <w:numPr>
          <w:ilvl w:val="0"/>
          <w:numId w:val="36"/>
        </w:numPr>
        <w:spacing w:after="240"/>
        <w:rPr>
          <w:rFonts w:ascii="Arial" w:hAnsi="Arial" w:cs="Arial"/>
          <w:b/>
          <w:bCs/>
          <w:sz w:val="20"/>
          <w:szCs w:val="20"/>
          <w:u w:val="single"/>
        </w:rPr>
      </w:pPr>
      <w:r w:rsidRPr="006448D4">
        <w:rPr>
          <w:rFonts w:ascii="Arial" w:hAnsi="Arial" w:cs="Arial"/>
          <w:sz w:val="20"/>
          <w:szCs w:val="20"/>
        </w:rPr>
        <w:t>The Committee will monitor sustainable business practices risks, including environmental and climate change, health and safety, social responsibility and related matters.</w:t>
      </w:r>
    </w:p>
    <w:p w14:paraId="131C8D71" w14:textId="5DC585E1" w:rsidR="00740191" w:rsidRDefault="00740191" w:rsidP="00E82556">
      <w:pPr>
        <w:rPr>
          <w:rFonts w:ascii="Arial" w:hAnsi="Arial" w:cs="Arial"/>
          <w:b/>
          <w:bCs/>
          <w:sz w:val="20"/>
          <w:szCs w:val="20"/>
          <w:u w:val="single"/>
        </w:rPr>
      </w:pPr>
    </w:p>
    <w:p w14:paraId="7DADE545" w14:textId="26BBEAA6" w:rsidR="00740191" w:rsidRDefault="00740191" w:rsidP="00E82556">
      <w:pPr>
        <w:rPr>
          <w:rFonts w:ascii="Arial" w:hAnsi="Arial" w:cs="Arial"/>
          <w:b/>
          <w:bCs/>
          <w:sz w:val="20"/>
          <w:szCs w:val="20"/>
          <w:u w:val="single"/>
        </w:rPr>
      </w:pPr>
    </w:p>
    <w:p w14:paraId="1225B674" w14:textId="03F63DF1" w:rsidR="00740191" w:rsidRDefault="00740191" w:rsidP="00E82556">
      <w:pPr>
        <w:rPr>
          <w:rFonts w:ascii="Arial" w:hAnsi="Arial" w:cs="Arial"/>
          <w:b/>
          <w:bCs/>
          <w:sz w:val="20"/>
          <w:szCs w:val="20"/>
          <w:u w:val="single"/>
        </w:rPr>
      </w:pPr>
    </w:p>
    <w:p w14:paraId="34921713" w14:textId="5024AD48" w:rsidR="00D12C31" w:rsidRPr="002D62EA" w:rsidRDefault="00D12C31" w:rsidP="002D62EA">
      <w:pPr>
        <w:ind w:firstLine="360"/>
        <w:rPr>
          <w:rFonts w:ascii="Arial" w:hAnsi="Arial" w:cs="Arial"/>
          <w:sz w:val="20"/>
          <w:szCs w:val="20"/>
        </w:rPr>
      </w:pPr>
      <w:r w:rsidRPr="002D62EA">
        <w:rPr>
          <w:rFonts w:ascii="Arial" w:hAnsi="Arial" w:cs="Arial"/>
          <w:sz w:val="20"/>
          <w:szCs w:val="20"/>
          <w:u w:val="single"/>
        </w:rPr>
        <w:lastRenderedPageBreak/>
        <w:t>Legal Complianc</w:t>
      </w:r>
      <w:r w:rsidR="004759A8" w:rsidRPr="002D62EA">
        <w:rPr>
          <w:rFonts w:ascii="Arial" w:hAnsi="Arial" w:cs="Arial"/>
          <w:sz w:val="20"/>
          <w:szCs w:val="20"/>
          <w:u w:val="single"/>
        </w:rPr>
        <w:t>e</w:t>
      </w:r>
    </w:p>
    <w:p w14:paraId="66846339" w14:textId="6680AC95" w:rsidR="00CF2994" w:rsidRDefault="00CF2994" w:rsidP="00D12C31">
      <w:pPr>
        <w:pStyle w:val="ListParagraph"/>
        <w:ind w:left="360"/>
        <w:rPr>
          <w:rFonts w:ascii="Arial" w:hAnsi="Arial" w:cs="Arial"/>
          <w:sz w:val="20"/>
          <w:szCs w:val="20"/>
        </w:rPr>
      </w:pPr>
    </w:p>
    <w:p w14:paraId="1F2EF8E3" w14:textId="2206DE61" w:rsidR="00CF2994" w:rsidRDefault="00CF2994" w:rsidP="00E82556">
      <w:pPr>
        <w:pStyle w:val="ListParagraph"/>
        <w:numPr>
          <w:ilvl w:val="0"/>
          <w:numId w:val="37"/>
        </w:numPr>
        <w:rPr>
          <w:rFonts w:ascii="Arial" w:hAnsi="Arial" w:cs="Arial"/>
          <w:sz w:val="20"/>
          <w:szCs w:val="20"/>
        </w:rPr>
      </w:pPr>
      <w:r w:rsidRPr="00CF2994">
        <w:rPr>
          <w:rFonts w:ascii="Arial" w:hAnsi="Arial" w:cs="Arial"/>
          <w:sz w:val="20"/>
          <w:szCs w:val="20"/>
        </w:rPr>
        <w:t>The Committee will be responsible for:</w:t>
      </w:r>
    </w:p>
    <w:p w14:paraId="0685BD40" w14:textId="77777777" w:rsidR="00CF2994" w:rsidRPr="00CF2994" w:rsidRDefault="00CF2994" w:rsidP="00E82556">
      <w:pPr>
        <w:pStyle w:val="ListParagraph"/>
        <w:rPr>
          <w:rFonts w:ascii="Arial" w:hAnsi="Arial" w:cs="Arial"/>
          <w:sz w:val="20"/>
          <w:szCs w:val="20"/>
        </w:rPr>
      </w:pPr>
    </w:p>
    <w:p w14:paraId="680ED110" w14:textId="2ACDD30C" w:rsidR="00CF2994" w:rsidRPr="00CF2994" w:rsidRDefault="00CF2994" w:rsidP="00740191">
      <w:pPr>
        <w:pStyle w:val="ListParagraph"/>
        <w:numPr>
          <w:ilvl w:val="1"/>
          <w:numId w:val="45"/>
        </w:numPr>
        <w:tabs>
          <w:tab w:val="left" w:pos="1170"/>
        </w:tabs>
        <w:rPr>
          <w:rFonts w:ascii="Arial" w:hAnsi="Arial" w:cs="Arial"/>
          <w:sz w:val="20"/>
          <w:szCs w:val="20"/>
        </w:rPr>
      </w:pPr>
      <w:r w:rsidRPr="00CF2994">
        <w:rPr>
          <w:rFonts w:ascii="Arial" w:hAnsi="Arial" w:cs="Arial"/>
          <w:sz w:val="20"/>
          <w:szCs w:val="20"/>
        </w:rPr>
        <w:t>the receipt, retention and treatment of complaints received by the Corporation regarding accounting, internal accounting controls, or auditing matters</w:t>
      </w:r>
    </w:p>
    <w:p w14:paraId="24C216D6" w14:textId="35264D59" w:rsidR="00CF2994" w:rsidRDefault="00CF2994" w:rsidP="00740191">
      <w:pPr>
        <w:pStyle w:val="ListParagraph"/>
        <w:numPr>
          <w:ilvl w:val="1"/>
          <w:numId w:val="45"/>
        </w:numPr>
        <w:tabs>
          <w:tab w:val="left" w:pos="1170"/>
        </w:tabs>
        <w:rPr>
          <w:rFonts w:ascii="Arial" w:hAnsi="Arial" w:cs="Arial"/>
          <w:sz w:val="20"/>
          <w:szCs w:val="20"/>
        </w:rPr>
      </w:pPr>
      <w:r w:rsidRPr="00CF2994">
        <w:rPr>
          <w:rFonts w:ascii="Arial" w:hAnsi="Arial" w:cs="Arial"/>
          <w:sz w:val="20"/>
          <w:szCs w:val="20"/>
        </w:rPr>
        <w:t>the confidential, anonymous submission by directors, officers and employees, if any, of the Corporation of concerns regarding questionable accounting or auditing matters, in accordance with the Whistleblower Policy</w:t>
      </w:r>
    </w:p>
    <w:p w14:paraId="68D03E7D" w14:textId="77777777" w:rsidR="00CF2994" w:rsidRDefault="00CF2994" w:rsidP="00CF2994">
      <w:pPr>
        <w:pStyle w:val="ListParagraph"/>
        <w:ind w:left="1080" w:hanging="360"/>
        <w:rPr>
          <w:rFonts w:ascii="Arial" w:hAnsi="Arial" w:cs="Arial"/>
          <w:sz w:val="20"/>
          <w:szCs w:val="20"/>
        </w:rPr>
      </w:pPr>
    </w:p>
    <w:p w14:paraId="598D93ED" w14:textId="11E540C9" w:rsidR="00CF2994" w:rsidRDefault="00CF2994" w:rsidP="00E82556">
      <w:pPr>
        <w:pStyle w:val="ListParagraph"/>
        <w:numPr>
          <w:ilvl w:val="0"/>
          <w:numId w:val="37"/>
        </w:numPr>
        <w:spacing w:after="120"/>
        <w:rPr>
          <w:rFonts w:ascii="Arial" w:hAnsi="Arial" w:cs="Arial"/>
          <w:sz w:val="20"/>
          <w:szCs w:val="20"/>
        </w:rPr>
      </w:pPr>
      <w:r w:rsidRPr="00CF2994">
        <w:rPr>
          <w:rFonts w:ascii="Arial" w:hAnsi="Arial" w:cs="Arial"/>
          <w:sz w:val="20"/>
          <w:szCs w:val="20"/>
        </w:rPr>
        <w:t>The Committee will review the Corporation’s compliance with legal and regulatory requirements as they relate to the Corporation’s financial statements</w:t>
      </w:r>
      <w:r w:rsidR="00E82556">
        <w:rPr>
          <w:rFonts w:ascii="Arial" w:hAnsi="Arial" w:cs="Arial"/>
          <w:sz w:val="20"/>
          <w:szCs w:val="20"/>
        </w:rPr>
        <w:t>.</w:t>
      </w:r>
    </w:p>
    <w:p w14:paraId="64E8F487" w14:textId="77777777" w:rsidR="00CF2994" w:rsidRPr="00CF2994" w:rsidRDefault="00CF2994" w:rsidP="00E82556">
      <w:pPr>
        <w:pStyle w:val="ListParagraph"/>
        <w:spacing w:after="0"/>
        <w:rPr>
          <w:rFonts w:ascii="Arial" w:hAnsi="Arial" w:cs="Arial"/>
          <w:sz w:val="20"/>
          <w:szCs w:val="20"/>
        </w:rPr>
      </w:pPr>
    </w:p>
    <w:p w14:paraId="1B91B6F9" w14:textId="652180E3" w:rsidR="00CF2994" w:rsidRPr="00E25994" w:rsidRDefault="00CF2994" w:rsidP="00E82556">
      <w:pPr>
        <w:pStyle w:val="ListParagraph"/>
        <w:numPr>
          <w:ilvl w:val="0"/>
          <w:numId w:val="37"/>
        </w:numPr>
        <w:spacing w:after="0"/>
        <w:rPr>
          <w:rFonts w:ascii="Arial" w:hAnsi="Arial" w:cs="Arial"/>
          <w:sz w:val="20"/>
          <w:szCs w:val="20"/>
        </w:rPr>
      </w:pPr>
      <w:r w:rsidRPr="00E25994">
        <w:rPr>
          <w:rFonts w:ascii="Arial" w:hAnsi="Arial" w:cs="Arial"/>
          <w:sz w:val="20"/>
          <w:szCs w:val="20"/>
        </w:rPr>
        <w:t>The Committee will review management’s procedures regarding compliance with loan covenants</w:t>
      </w:r>
      <w:r w:rsidR="00E82556" w:rsidRPr="00E25994">
        <w:rPr>
          <w:rFonts w:ascii="Arial" w:hAnsi="Arial" w:cs="Arial"/>
          <w:sz w:val="20"/>
          <w:szCs w:val="20"/>
        </w:rPr>
        <w:t>.</w:t>
      </w:r>
    </w:p>
    <w:p w14:paraId="7647E784" w14:textId="77777777" w:rsidR="00CF2994" w:rsidRPr="00CF2994" w:rsidRDefault="00CF2994" w:rsidP="00E82556">
      <w:pPr>
        <w:pStyle w:val="ListParagraph"/>
        <w:rPr>
          <w:rFonts w:ascii="Arial" w:hAnsi="Arial" w:cs="Arial"/>
          <w:sz w:val="20"/>
          <w:szCs w:val="20"/>
        </w:rPr>
      </w:pPr>
    </w:p>
    <w:p w14:paraId="30284008" w14:textId="6A3AA702" w:rsidR="00CF2994" w:rsidRPr="00E82556" w:rsidRDefault="00CF2994" w:rsidP="00E82556">
      <w:pPr>
        <w:pStyle w:val="ListParagraph"/>
        <w:numPr>
          <w:ilvl w:val="0"/>
          <w:numId w:val="37"/>
        </w:numPr>
        <w:spacing w:after="0"/>
      </w:pPr>
      <w:r w:rsidRPr="00E82556">
        <w:rPr>
          <w:rFonts w:ascii="Arial" w:hAnsi="Arial" w:cs="Arial"/>
          <w:sz w:val="20"/>
          <w:szCs w:val="20"/>
        </w:rPr>
        <w:t>The Committee will review the status of material litigation, claims, compliance and regulatory contingencies</w:t>
      </w:r>
      <w:r w:rsidR="00E82556">
        <w:rPr>
          <w:rFonts w:ascii="Arial" w:hAnsi="Arial" w:cs="Arial"/>
          <w:sz w:val="20"/>
          <w:szCs w:val="20"/>
        </w:rPr>
        <w:t>.</w:t>
      </w:r>
    </w:p>
    <w:p w14:paraId="1381358B" w14:textId="77777777" w:rsidR="00CF2994" w:rsidRPr="00E82556" w:rsidRDefault="00CF2994" w:rsidP="00E82556">
      <w:pPr>
        <w:pStyle w:val="ListParagraph"/>
      </w:pPr>
    </w:p>
    <w:p w14:paraId="6695E649" w14:textId="38181F61" w:rsidR="00CF2994" w:rsidRPr="00284603" w:rsidRDefault="00010507" w:rsidP="00E82556">
      <w:pPr>
        <w:pStyle w:val="ListParagraph"/>
        <w:numPr>
          <w:ilvl w:val="0"/>
          <w:numId w:val="37"/>
        </w:numPr>
        <w:spacing w:after="0"/>
      </w:pPr>
      <w:r>
        <w:rPr>
          <w:rFonts w:ascii="Arial" w:hAnsi="Arial" w:cs="Arial"/>
          <w:sz w:val="20"/>
          <w:szCs w:val="20"/>
        </w:rPr>
        <w:t>The Committee will o</w:t>
      </w:r>
      <w:r w:rsidRPr="00E82556">
        <w:rPr>
          <w:rFonts w:ascii="Arial" w:hAnsi="Arial" w:cs="Arial"/>
          <w:sz w:val="20"/>
          <w:szCs w:val="20"/>
        </w:rPr>
        <w:t>versee</w:t>
      </w:r>
      <w:r w:rsidR="00CF2994" w:rsidRPr="00E82556">
        <w:rPr>
          <w:rFonts w:ascii="Arial" w:hAnsi="Arial" w:cs="Arial"/>
          <w:sz w:val="20"/>
          <w:szCs w:val="20"/>
        </w:rPr>
        <w:t>, review and periodically update the Corporation’s code of business conduct and ethics and the Corporation’s system to monitor compliance</w:t>
      </w:r>
      <w:r w:rsidR="00CF2994">
        <w:rPr>
          <w:rFonts w:ascii="Arial" w:hAnsi="Arial" w:cs="Arial"/>
          <w:sz w:val="20"/>
          <w:szCs w:val="20"/>
        </w:rPr>
        <w:t>.</w:t>
      </w:r>
    </w:p>
    <w:p w14:paraId="4FB35482" w14:textId="61D97ACF" w:rsidR="00D12C31" w:rsidRDefault="00D12C31" w:rsidP="00D12C31">
      <w:pPr>
        <w:pStyle w:val="ListParagraph"/>
        <w:ind w:left="360"/>
        <w:rPr>
          <w:rFonts w:ascii="Arial" w:hAnsi="Arial" w:cs="Arial"/>
          <w:sz w:val="20"/>
          <w:szCs w:val="20"/>
        </w:rPr>
      </w:pPr>
    </w:p>
    <w:p w14:paraId="3360EA39" w14:textId="7037752A" w:rsidR="00CF2994" w:rsidRPr="002D62EA" w:rsidRDefault="00D12C31" w:rsidP="00D12C31">
      <w:pPr>
        <w:pStyle w:val="ListParagraph"/>
        <w:ind w:left="360"/>
        <w:rPr>
          <w:rFonts w:ascii="Arial" w:hAnsi="Arial" w:cs="Arial"/>
          <w:sz w:val="20"/>
          <w:szCs w:val="20"/>
        </w:rPr>
      </w:pPr>
      <w:r w:rsidRPr="002D62EA">
        <w:rPr>
          <w:rFonts w:ascii="Arial" w:hAnsi="Arial" w:cs="Arial"/>
          <w:sz w:val="20"/>
          <w:szCs w:val="20"/>
          <w:u w:val="single"/>
        </w:rPr>
        <w:t>Internal Controls</w:t>
      </w:r>
    </w:p>
    <w:p w14:paraId="2A212607" w14:textId="77777777" w:rsidR="00CF2994" w:rsidRDefault="00CF2994" w:rsidP="00D12C31">
      <w:pPr>
        <w:pStyle w:val="ListParagraph"/>
        <w:ind w:left="360"/>
        <w:rPr>
          <w:rFonts w:ascii="Arial" w:hAnsi="Arial" w:cs="Arial"/>
          <w:sz w:val="20"/>
          <w:szCs w:val="20"/>
        </w:rPr>
      </w:pPr>
    </w:p>
    <w:p w14:paraId="591B4F0F" w14:textId="02CA8914" w:rsidR="00A64886" w:rsidRDefault="00C63B83" w:rsidP="00361734">
      <w:pPr>
        <w:pStyle w:val="ListParagraph"/>
        <w:numPr>
          <w:ilvl w:val="0"/>
          <w:numId w:val="38"/>
        </w:numPr>
        <w:rPr>
          <w:rFonts w:ascii="Arial" w:hAnsi="Arial" w:cs="Arial"/>
          <w:sz w:val="20"/>
          <w:szCs w:val="20"/>
        </w:rPr>
      </w:pPr>
      <w:r>
        <w:rPr>
          <w:rFonts w:ascii="Arial" w:hAnsi="Arial" w:cs="Arial"/>
          <w:sz w:val="20"/>
          <w:szCs w:val="20"/>
        </w:rPr>
        <w:t>The Committee will r</w:t>
      </w:r>
      <w:r w:rsidR="00492A7E" w:rsidRPr="00492A7E">
        <w:rPr>
          <w:rFonts w:ascii="Arial" w:hAnsi="Arial" w:cs="Arial"/>
          <w:sz w:val="20"/>
          <w:szCs w:val="20"/>
        </w:rPr>
        <w:t xml:space="preserve">eview the integrity of the Corporation’s internal </w:t>
      </w:r>
      <w:r w:rsidRPr="00A64886">
        <w:rPr>
          <w:rFonts w:ascii="Arial" w:hAnsi="Arial" w:cs="Arial"/>
          <w:sz w:val="20"/>
          <w:szCs w:val="20"/>
        </w:rPr>
        <w:t>control systems, including financial reporting, information technology security and control and the effectiveness of the controls and procedures that have been adopted to ensure the disclosure of all material information about the Corporation</w:t>
      </w:r>
      <w:r w:rsidR="00917908">
        <w:rPr>
          <w:rFonts w:ascii="Arial" w:hAnsi="Arial" w:cs="Arial"/>
          <w:sz w:val="20"/>
          <w:szCs w:val="20"/>
        </w:rPr>
        <w:t>.</w:t>
      </w:r>
    </w:p>
    <w:p w14:paraId="68C0B885" w14:textId="77777777" w:rsidR="00361734" w:rsidRPr="00492A7E" w:rsidRDefault="00361734" w:rsidP="00A64886">
      <w:pPr>
        <w:pStyle w:val="ListParagraph"/>
        <w:rPr>
          <w:rFonts w:ascii="Arial" w:hAnsi="Arial" w:cs="Arial"/>
          <w:sz w:val="20"/>
          <w:szCs w:val="20"/>
        </w:rPr>
      </w:pPr>
    </w:p>
    <w:p w14:paraId="15F24642" w14:textId="67E84106" w:rsidR="00361734" w:rsidRPr="00A64886" w:rsidRDefault="00010507" w:rsidP="002D62EA">
      <w:pPr>
        <w:pStyle w:val="ListParagraph"/>
        <w:numPr>
          <w:ilvl w:val="0"/>
          <w:numId w:val="38"/>
        </w:numPr>
        <w:rPr>
          <w:rFonts w:ascii="Arial" w:hAnsi="Arial" w:cs="Arial"/>
          <w:sz w:val="20"/>
          <w:szCs w:val="20"/>
        </w:rPr>
      </w:pPr>
      <w:r>
        <w:rPr>
          <w:rFonts w:ascii="Arial" w:hAnsi="Arial" w:cs="Arial"/>
          <w:sz w:val="20"/>
          <w:szCs w:val="20"/>
        </w:rPr>
        <w:t>The Committee will u</w:t>
      </w:r>
      <w:r w:rsidR="00361734" w:rsidRPr="00A64886">
        <w:rPr>
          <w:rFonts w:ascii="Arial" w:hAnsi="Arial" w:cs="Arial"/>
          <w:sz w:val="20"/>
          <w:szCs w:val="20"/>
        </w:rPr>
        <w:t>nderstand the scope of the external auditor</w:t>
      </w:r>
      <w:r w:rsidR="00A64886">
        <w:rPr>
          <w:rFonts w:ascii="Arial" w:hAnsi="Arial" w:cs="Arial"/>
          <w:sz w:val="20"/>
          <w:szCs w:val="20"/>
        </w:rPr>
        <w:t>’</w:t>
      </w:r>
      <w:r w:rsidR="00361734" w:rsidRPr="00A64886">
        <w:rPr>
          <w:rFonts w:ascii="Arial" w:hAnsi="Arial" w:cs="Arial"/>
          <w:sz w:val="20"/>
          <w:szCs w:val="20"/>
        </w:rPr>
        <w:t>s review of internal control</w:t>
      </w:r>
      <w:r w:rsidR="00A64886">
        <w:rPr>
          <w:rFonts w:ascii="Arial" w:hAnsi="Arial" w:cs="Arial"/>
          <w:sz w:val="20"/>
          <w:szCs w:val="20"/>
        </w:rPr>
        <w:t>s</w:t>
      </w:r>
      <w:r w:rsidR="00361734" w:rsidRPr="00A64886">
        <w:rPr>
          <w:rFonts w:ascii="Arial" w:hAnsi="Arial" w:cs="Arial"/>
          <w:sz w:val="20"/>
          <w:szCs w:val="20"/>
        </w:rPr>
        <w:t xml:space="preserve"> over financial reporting and obtain reports on significant findings and recommendations, together with management’s responses</w:t>
      </w:r>
      <w:r w:rsidR="00CB6019">
        <w:rPr>
          <w:rFonts w:ascii="Arial" w:hAnsi="Arial" w:cs="Arial"/>
          <w:sz w:val="20"/>
          <w:szCs w:val="20"/>
        </w:rPr>
        <w:t>.</w:t>
      </w:r>
      <w:r w:rsidR="00361734" w:rsidRPr="00A64886">
        <w:rPr>
          <w:rFonts w:ascii="Arial" w:hAnsi="Arial" w:cs="Arial"/>
          <w:sz w:val="20"/>
          <w:szCs w:val="20"/>
        </w:rPr>
        <w:t xml:space="preserve"> </w:t>
      </w:r>
    </w:p>
    <w:p w14:paraId="6B97E20A" w14:textId="77777777" w:rsidR="00851215" w:rsidRPr="00E82556" w:rsidRDefault="00851215" w:rsidP="00E82556">
      <w:pPr>
        <w:rPr>
          <w:rFonts w:ascii="Arial" w:hAnsi="Arial" w:cs="Arial"/>
          <w:sz w:val="20"/>
          <w:szCs w:val="20"/>
        </w:rPr>
      </w:pPr>
    </w:p>
    <w:p w14:paraId="024BC3B9" w14:textId="03CE99CB" w:rsidR="00574B6D" w:rsidRPr="005C23B0" w:rsidRDefault="007051C8" w:rsidP="001E0AC9">
      <w:pPr>
        <w:pStyle w:val="S2Heading1"/>
        <w:keepNext/>
        <w:keepLines/>
        <w:numPr>
          <w:ilvl w:val="0"/>
          <w:numId w:val="0"/>
        </w:numPr>
        <w:ind w:left="720" w:hanging="720"/>
        <w:rPr>
          <w:szCs w:val="20"/>
        </w:rPr>
      </w:pPr>
      <w:r w:rsidRPr="007051C8">
        <w:rPr>
          <w:b/>
          <w:bCs/>
        </w:rPr>
        <w:t>Resources</w:t>
      </w:r>
      <w:r w:rsidR="005C23B0">
        <w:rPr>
          <w:b/>
          <w:bCs/>
        </w:rPr>
        <w:t xml:space="preserve"> and </w:t>
      </w:r>
      <w:r w:rsidR="00FF0E73">
        <w:rPr>
          <w:b/>
          <w:bCs/>
        </w:rPr>
        <w:t>Authority</w:t>
      </w:r>
    </w:p>
    <w:p w14:paraId="1900D766" w14:textId="40C0E956" w:rsidR="005C23B0" w:rsidRPr="00CF3E7D" w:rsidRDefault="005C23B0" w:rsidP="00740191">
      <w:pPr>
        <w:jc w:val="both"/>
        <w:rPr>
          <w:rFonts w:ascii="Arial" w:hAnsi="Arial" w:cs="Arial"/>
          <w:sz w:val="20"/>
          <w:szCs w:val="20"/>
        </w:rPr>
      </w:pPr>
      <w:r w:rsidRPr="00CF3E7D">
        <w:rPr>
          <w:rFonts w:ascii="Arial" w:hAnsi="Arial" w:cs="Arial"/>
          <w:sz w:val="20"/>
          <w:szCs w:val="20"/>
        </w:rPr>
        <w:t xml:space="preserve">The Corporation will provide appropriate funding, as determined by the audit committee, for compensation to the external auditor, to any advisors that the </w:t>
      </w:r>
      <w:r>
        <w:rPr>
          <w:rFonts w:ascii="Arial" w:hAnsi="Arial" w:cs="Arial"/>
          <w:sz w:val="20"/>
          <w:szCs w:val="20"/>
        </w:rPr>
        <w:t>C</w:t>
      </w:r>
      <w:r w:rsidRPr="00CF3E7D">
        <w:rPr>
          <w:rFonts w:ascii="Arial" w:hAnsi="Arial" w:cs="Arial"/>
          <w:sz w:val="20"/>
          <w:szCs w:val="20"/>
        </w:rPr>
        <w:t>ommittee chooses to engage, and for payment of ordinary administrative expense of the Committee that are necessary or appropriate in carrying out its duties.</w:t>
      </w:r>
    </w:p>
    <w:p w14:paraId="422A3BA7" w14:textId="77777777" w:rsidR="00574B6D" w:rsidRPr="001E0AC9" w:rsidRDefault="00574B6D" w:rsidP="00740191">
      <w:pPr>
        <w:jc w:val="both"/>
        <w:rPr>
          <w:rFonts w:ascii="Arial" w:hAnsi="Arial" w:cs="Arial"/>
          <w:sz w:val="20"/>
          <w:szCs w:val="20"/>
        </w:rPr>
      </w:pPr>
      <w:r w:rsidRPr="001E0AC9">
        <w:rPr>
          <w:rFonts w:ascii="Arial" w:hAnsi="Arial" w:cs="Arial"/>
          <w:sz w:val="20"/>
          <w:szCs w:val="20"/>
        </w:rPr>
        <w:t>The Committee has the authority to conduct investigations into any matters within its scope of responsibilities and obtain advice and assistance from outside legal, accounting and other advisors when necessary to perform its duties and responsibilities.</w:t>
      </w:r>
    </w:p>
    <w:p w14:paraId="693F4C35" w14:textId="77777777" w:rsidR="00574B6D" w:rsidRPr="001E0AC9" w:rsidRDefault="00574B6D" w:rsidP="00740191">
      <w:pPr>
        <w:jc w:val="both"/>
        <w:rPr>
          <w:rFonts w:ascii="Arial" w:hAnsi="Arial" w:cs="Arial"/>
          <w:sz w:val="20"/>
          <w:szCs w:val="20"/>
        </w:rPr>
      </w:pPr>
      <w:r w:rsidRPr="001E0AC9">
        <w:rPr>
          <w:rFonts w:ascii="Arial" w:hAnsi="Arial" w:cs="Arial"/>
          <w:sz w:val="20"/>
          <w:szCs w:val="20"/>
        </w:rPr>
        <w:t xml:space="preserve">In carrying out its duties and responsibilities the Committee has the authority to engage outside legal, accounting and other advisors. </w:t>
      </w:r>
    </w:p>
    <w:p w14:paraId="12BEBC76" w14:textId="0F5CFA60" w:rsidR="007051C8" w:rsidRPr="00D82CFA" w:rsidRDefault="007051C8" w:rsidP="00740191">
      <w:pPr>
        <w:jc w:val="both"/>
        <w:rPr>
          <w:szCs w:val="20"/>
        </w:rPr>
      </w:pPr>
      <w:r w:rsidRPr="001E0AC9">
        <w:rPr>
          <w:rFonts w:ascii="Arial" w:hAnsi="Arial" w:cs="Arial"/>
          <w:sz w:val="20"/>
          <w:szCs w:val="20"/>
        </w:rPr>
        <w:t>The Committee will review and reassess the adequacy of this charter annually.</w:t>
      </w:r>
    </w:p>
    <w:p w14:paraId="0EE4B358" w14:textId="2020F0F8" w:rsidR="007051C8" w:rsidRDefault="007051C8" w:rsidP="007051C8">
      <w:pPr>
        <w:pStyle w:val="S2Heading1"/>
        <w:numPr>
          <w:ilvl w:val="0"/>
          <w:numId w:val="0"/>
        </w:numPr>
        <w:ind w:left="720" w:hanging="720"/>
        <w:rPr>
          <w:highlight w:val="yellow"/>
        </w:rPr>
      </w:pPr>
    </w:p>
    <w:p w14:paraId="231D6D92" w14:textId="68B0A987" w:rsidR="00574B6D" w:rsidRPr="00F83834" w:rsidRDefault="00574B6D" w:rsidP="002D62EA">
      <w:pPr>
        <w:pStyle w:val="S2Heading1"/>
        <w:numPr>
          <w:ilvl w:val="0"/>
          <w:numId w:val="0"/>
        </w:numPr>
        <w:ind w:left="720" w:hanging="720"/>
        <w:rPr>
          <w:highlight w:val="yellow"/>
        </w:rPr>
      </w:pPr>
      <w:r w:rsidRPr="001E0AC9">
        <w:t xml:space="preserve">Reviewed </w:t>
      </w:r>
      <w:r w:rsidR="00696EF4">
        <w:t>March</w:t>
      </w:r>
      <w:r w:rsidRPr="001E0AC9">
        <w:t xml:space="preserve"> </w:t>
      </w:r>
      <w:r w:rsidR="005E483A">
        <w:t>12</w:t>
      </w:r>
      <w:r w:rsidRPr="001E0AC9">
        <w:t>, 202</w:t>
      </w:r>
      <w:r w:rsidR="005E483A">
        <w:t>4</w:t>
      </w:r>
    </w:p>
    <w:sectPr w:rsidR="00574B6D" w:rsidRPr="00F8383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30F0" w14:textId="77777777" w:rsidR="006063CB" w:rsidRDefault="006063CB" w:rsidP="00D7374F">
      <w:pPr>
        <w:spacing w:after="0" w:line="240" w:lineRule="auto"/>
      </w:pPr>
      <w:r>
        <w:separator/>
      </w:r>
    </w:p>
  </w:endnote>
  <w:endnote w:type="continuationSeparator" w:id="0">
    <w:p w14:paraId="1E7C20FB" w14:textId="77777777" w:rsidR="006063CB" w:rsidRDefault="006063CB" w:rsidP="00D7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7ABC" w14:textId="47C489EC" w:rsidR="00D7374F" w:rsidRDefault="00D7374F">
    <w:pPr>
      <w:pStyle w:val="Footer"/>
    </w:pPr>
    <w:r>
      <w:tab/>
    </w:r>
    <w:r>
      <w:tab/>
    </w:r>
    <w:r w:rsidR="00696EF4">
      <w:t>March</w:t>
    </w:r>
    <w:r>
      <w:t xml:space="preserve"> 202</w:t>
    </w:r>
    <w:r w:rsidR="00696EF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E78D" w14:textId="77777777" w:rsidR="006063CB" w:rsidRDefault="006063CB" w:rsidP="00D7374F">
      <w:pPr>
        <w:spacing w:after="0" w:line="240" w:lineRule="auto"/>
      </w:pPr>
      <w:r>
        <w:separator/>
      </w:r>
    </w:p>
  </w:footnote>
  <w:footnote w:type="continuationSeparator" w:id="0">
    <w:p w14:paraId="70D309D2" w14:textId="77777777" w:rsidR="006063CB" w:rsidRDefault="006063CB" w:rsidP="00D737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D9C"/>
    <w:multiLevelType w:val="multilevel"/>
    <w:tmpl w:val="5C38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96FBB"/>
    <w:multiLevelType w:val="multilevel"/>
    <w:tmpl w:val="17B82FD6"/>
    <w:lvl w:ilvl="0">
      <w:start w:val="1"/>
      <w:numFmt w:val="decimal"/>
      <w:lvlText w:val="%1."/>
      <w:lvlJc w:val="left"/>
      <w:pPr>
        <w:tabs>
          <w:tab w:val="num" w:pos="720"/>
        </w:tabs>
        <w:ind w:left="720" w:hanging="720"/>
      </w:pPr>
      <w:rPr>
        <w:rFonts w:hint="default"/>
        <w:b w:val="0"/>
        <w:i w:val="0"/>
        <w:caps w:val="0"/>
        <w:color w:val="010000"/>
        <w:u w:val="none"/>
      </w:rPr>
    </w:lvl>
    <w:lvl w:ilvl="1">
      <w:start w:val="3"/>
      <w:numFmt w:val="lowerLetter"/>
      <w:lvlText w:val="(%2)"/>
      <w:lvlJc w:val="left"/>
      <w:pPr>
        <w:tabs>
          <w:tab w:val="num" w:pos="1440"/>
        </w:tabs>
        <w:ind w:left="1440" w:hanging="720"/>
      </w:pPr>
      <w:rPr>
        <w:rFonts w:ascii="Arial" w:eastAsiaTheme="majorEastAsia" w:hAnsi="Arial" w:cs="Arial" w:hint="default"/>
        <w:b w:val="0"/>
        <w:i w:val="0"/>
        <w:caps w:val="0"/>
        <w:color w:val="010000"/>
        <w:u w:val="none"/>
      </w:rPr>
    </w:lvl>
    <w:lvl w:ilvl="2">
      <w:start w:val="1"/>
      <w:numFmt w:val="lowerRoman"/>
      <w:lvlText w:val="(%3)"/>
      <w:lvlJc w:val="left"/>
      <w:pPr>
        <w:tabs>
          <w:tab w:val="num" w:pos="2160"/>
        </w:tabs>
        <w:ind w:left="2160" w:hanging="720"/>
      </w:pPr>
      <w:rPr>
        <w:rFonts w:hint="default"/>
        <w:caps w:val="0"/>
        <w:color w:val="010000"/>
        <w:u w:val="none"/>
      </w:rPr>
    </w:lvl>
    <w:lvl w:ilvl="3">
      <w:start w:val="1"/>
      <w:numFmt w:val="upperLetter"/>
      <w:lvlText w:val="%4."/>
      <w:lvlJc w:val="left"/>
      <w:pPr>
        <w:tabs>
          <w:tab w:val="num" w:pos="2880"/>
        </w:tabs>
        <w:ind w:left="2880" w:hanging="720"/>
      </w:pPr>
      <w:rPr>
        <w:rFonts w:hint="default"/>
        <w:caps w:val="0"/>
        <w:color w:val="010000"/>
        <w:u w:val="none"/>
      </w:rPr>
    </w:lvl>
    <w:lvl w:ilvl="4">
      <w:start w:val="1"/>
      <w:numFmt w:val="low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upperLetter"/>
      <w:lvlText w:val="%7)"/>
      <w:lvlJc w:val="left"/>
      <w:pPr>
        <w:tabs>
          <w:tab w:val="num" w:pos="4320"/>
        </w:tabs>
        <w:ind w:left="4320" w:hanging="720"/>
      </w:pPr>
      <w:rPr>
        <w:rFonts w:hint="default"/>
        <w:caps w:val="0"/>
        <w:color w:val="010000"/>
        <w:u w:val="none"/>
      </w:rPr>
    </w:lvl>
    <w:lvl w:ilvl="7">
      <w:start w:val="1"/>
      <w:numFmt w:val="upperLetter"/>
      <w:suff w:val="nothing"/>
      <w:lvlText w:val="Schedule %8"/>
      <w:lvlJc w:val="left"/>
      <w:pPr>
        <w:ind w:left="0" w:firstLine="0"/>
      </w:pPr>
      <w:rPr>
        <w:rFonts w:hint="default"/>
        <w:caps/>
        <w:smallCaps w:val="0"/>
        <w:color w:val="010000"/>
        <w:u w:val="none"/>
      </w:rPr>
    </w:lvl>
    <w:lvl w:ilvl="8">
      <w:start w:val="1"/>
      <w:numFmt w:val="decimal"/>
      <w:suff w:val="space"/>
      <w:lvlText w:val="Exhibit %9"/>
      <w:lvlJc w:val="left"/>
      <w:pPr>
        <w:ind w:left="0" w:firstLine="0"/>
      </w:pPr>
      <w:rPr>
        <w:rFonts w:hint="default"/>
        <w:caps/>
        <w:smallCaps w:val="0"/>
        <w:color w:val="010000"/>
        <w:u w:val="none"/>
      </w:rPr>
    </w:lvl>
  </w:abstractNum>
  <w:abstractNum w:abstractNumId="2" w15:restartNumberingAfterBreak="0">
    <w:nsid w:val="03980667"/>
    <w:multiLevelType w:val="hybridMultilevel"/>
    <w:tmpl w:val="A0009858"/>
    <w:lvl w:ilvl="0" w:tplc="2EF83E8A">
      <w:start w:val="18"/>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D97407"/>
    <w:multiLevelType w:val="hybridMultilevel"/>
    <w:tmpl w:val="F34C5312"/>
    <w:lvl w:ilvl="0" w:tplc="A140B45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50725"/>
    <w:multiLevelType w:val="hybridMultilevel"/>
    <w:tmpl w:val="8F16C2B6"/>
    <w:lvl w:ilvl="0" w:tplc="10090003">
      <w:start w:val="1"/>
      <w:numFmt w:val="bullet"/>
      <w:lvlText w:val="o"/>
      <w:lvlJc w:val="left"/>
      <w:pPr>
        <w:ind w:left="1890" w:hanging="360"/>
      </w:pPr>
      <w:rPr>
        <w:rFonts w:ascii="Courier New" w:hAnsi="Courier New" w:cs="Courier New" w:hint="default"/>
      </w:rPr>
    </w:lvl>
    <w:lvl w:ilvl="1" w:tplc="10090003">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abstractNum w:abstractNumId="5" w15:restartNumberingAfterBreak="0">
    <w:nsid w:val="0EDF3C6B"/>
    <w:multiLevelType w:val="hybridMultilevel"/>
    <w:tmpl w:val="F6D28214"/>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E244DB"/>
    <w:multiLevelType w:val="hybridMultilevel"/>
    <w:tmpl w:val="840A0C6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6A0CEC"/>
    <w:multiLevelType w:val="hybridMultilevel"/>
    <w:tmpl w:val="A98CEACC"/>
    <w:lvl w:ilvl="0" w:tplc="3D8EE84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57874"/>
    <w:multiLevelType w:val="multilevel"/>
    <w:tmpl w:val="AA3A1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9B2455"/>
    <w:multiLevelType w:val="hybridMultilevel"/>
    <w:tmpl w:val="DE166E30"/>
    <w:lvl w:ilvl="0" w:tplc="97B4516E">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11858"/>
    <w:multiLevelType w:val="multilevel"/>
    <w:tmpl w:val="2A6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7E1220"/>
    <w:multiLevelType w:val="hybridMultilevel"/>
    <w:tmpl w:val="702E09BE"/>
    <w:lvl w:ilvl="0" w:tplc="C5C47E08">
      <w:start w:val="1"/>
      <w:numFmt w:val="upp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2" w15:restartNumberingAfterBreak="0">
    <w:nsid w:val="2DD51375"/>
    <w:multiLevelType w:val="multilevel"/>
    <w:tmpl w:val="384E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47678"/>
    <w:multiLevelType w:val="hybridMultilevel"/>
    <w:tmpl w:val="9B6E79F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2728F"/>
    <w:multiLevelType w:val="hybridMultilevel"/>
    <w:tmpl w:val="6C5C6A34"/>
    <w:lvl w:ilvl="0" w:tplc="AFC00488">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B3074A"/>
    <w:multiLevelType w:val="hybridMultilevel"/>
    <w:tmpl w:val="D8FA9C20"/>
    <w:lvl w:ilvl="0" w:tplc="EF5EA764">
      <w:start w:val="1"/>
      <w:numFmt w:val="lowerLetter"/>
      <w:lvlText w:val="(%1)"/>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F411DC"/>
    <w:multiLevelType w:val="hybridMultilevel"/>
    <w:tmpl w:val="EEF01644"/>
    <w:lvl w:ilvl="0" w:tplc="691608EC">
      <w:start w:val="1"/>
      <w:numFmt w:val="lowerLetter"/>
      <w:lvlText w:val="(%1)"/>
      <w:lvlJc w:val="left"/>
      <w:pPr>
        <w:ind w:left="1710" w:hanging="360"/>
      </w:pPr>
      <w:rPr>
        <w:rFonts w:ascii="Arial" w:hAnsi="Arial" w:cs="Arial" w:hint="default"/>
        <w:sz w:val="20"/>
      </w:rPr>
    </w:lvl>
    <w:lvl w:ilvl="1" w:tplc="6E426A66">
      <w:start w:val="1"/>
      <w:numFmt w:val="bullet"/>
      <w:lvlText w:val="-"/>
      <w:lvlJc w:val="left"/>
      <w:pPr>
        <w:ind w:left="2430" w:hanging="360"/>
      </w:pPr>
      <w:rPr>
        <w:rFonts w:ascii="Arial" w:eastAsiaTheme="minorHAnsi" w:hAnsi="Arial" w:cs="Arial" w:hint="default"/>
      </w:r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4B0C5DB5"/>
    <w:multiLevelType w:val="hybridMultilevel"/>
    <w:tmpl w:val="4F6AE8FE"/>
    <w:lvl w:ilvl="0" w:tplc="84507E7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4B5FEC"/>
    <w:multiLevelType w:val="hybridMultilevel"/>
    <w:tmpl w:val="9B6E79F6"/>
    <w:lvl w:ilvl="0" w:tplc="FFFFFFFF">
      <w:start w:val="3"/>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445D88"/>
    <w:multiLevelType w:val="multilevel"/>
    <w:tmpl w:val="C1CE78BA"/>
    <w:lvl w:ilvl="0">
      <w:start w:val="5"/>
      <w:numFmt w:val="decimal"/>
      <w:lvlText w:val="%1."/>
      <w:lvlJc w:val="left"/>
      <w:pPr>
        <w:tabs>
          <w:tab w:val="num" w:pos="720"/>
        </w:tabs>
        <w:ind w:left="720" w:hanging="720"/>
      </w:pPr>
      <w:rPr>
        <w:rFonts w:hint="default"/>
        <w:b w:val="0"/>
        <w:i w:val="0"/>
        <w:caps w:val="0"/>
        <w:color w:val="010000"/>
        <w:u w:val="none"/>
      </w:rPr>
    </w:lvl>
    <w:lvl w:ilvl="1">
      <w:start w:val="1"/>
      <w:numFmt w:val="lowerLetter"/>
      <w:lvlText w:val="(%2)"/>
      <w:lvlJc w:val="left"/>
      <w:pPr>
        <w:tabs>
          <w:tab w:val="num" w:pos="1440"/>
        </w:tabs>
        <w:ind w:left="1440" w:hanging="720"/>
      </w:pPr>
      <w:rPr>
        <w:rFonts w:ascii="Arial" w:eastAsiaTheme="majorEastAsia" w:hAnsi="Arial" w:cs="Arial" w:hint="default"/>
        <w:b w:val="0"/>
        <w:i w:val="0"/>
        <w:caps w:val="0"/>
        <w:color w:val="010000"/>
        <w:u w:val="none"/>
      </w:rPr>
    </w:lvl>
    <w:lvl w:ilvl="2">
      <w:start w:val="1"/>
      <w:numFmt w:val="lowerRoman"/>
      <w:lvlText w:val="(%3)"/>
      <w:lvlJc w:val="left"/>
      <w:pPr>
        <w:tabs>
          <w:tab w:val="num" w:pos="2160"/>
        </w:tabs>
        <w:ind w:left="2160" w:hanging="720"/>
      </w:pPr>
      <w:rPr>
        <w:rFonts w:hint="default"/>
        <w:caps w:val="0"/>
        <w:color w:val="010000"/>
        <w:u w:val="none"/>
      </w:rPr>
    </w:lvl>
    <w:lvl w:ilvl="3">
      <w:start w:val="1"/>
      <w:numFmt w:val="upperLetter"/>
      <w:lvlText w:val="%4."/>
      <w:lvlJc w:val="left"/>
      <w:pPr>
        <w:tabs>
          <w:tab w:val="num" w:pos="2880"/>
        </w:tabs>
        <w:ind w:left="2880" w:hanging="720"/>
      </w:pPr>
      <w:rPr>
        <w:rFonts w:hint="default"/>
        <w:caps w:val="0"/>
        <w:color w:val="010000"/>
        <w:u w:val="none"/>
      </w:rPr>
    </w:lvl>
    <w:lvl w:ilvl="4">
      <w:start w:val="1"/>
      <w:numFmt w:val="low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upperLetter"/>
      <w:lvlText w:val="%7)"/>
      <w:lvlJc w:val="left"/>
      <w:pPr>
        <w:tabs>
          <w:tab w:val="num" w:pos="4320"/>
        </w:tabs>
        <w:ind w:left="4320" w:hanging="720"/>
      </w:pPr>
      <w:rPr>
        <w:rFonts w:hint="default"/>
        <w:caps w:val="0"/>
        <w:color w:val="010000"/>
        <w:u w:val="none"/>
      </w:rPr>
    </w:lvl>
    <w:lvl w:ilvl="7">
      <w:start w:val="1"/>
      <w:numFmt w:val="upperLetter"/>
      <w:suff w:val="nothing"/>
      <w:lvlText w:val="Schedule %8"/>
      <w:lvlJc w:val="left"/>
      <w:pPr>
        <w:ind w:left="0" w:firstLine="0"/>
      </w:pPr>
      <w:rPr>
        <w:rFonts w:hint="default"/>
        <w:caps/>
        <w:smallCaps w:val="0"/>
        <w:color w:val="010000"/>
        <w:u w:val="none"/>
      </w:rPr>
    </w:lvl>
    <w:lvl w:ilvl="8">
      <w:start w:val="1"/>
      <w:numFmt w:val="decimal"/>
      <w:suff w:val="space"/>
      <w:lvlText w:val="Exhibit %9"/>
      <w:lvlJc w:val="left"/>
      <w:pPr>
        <w:ind w:left="0" w:firstLine="0"/>
      </w:pPr>
      <w:rPr>
        <w:rFonts w:hint="default"/>
        <w:caps/>
        <w:smallCaps w:val="0"/>
        <w:color w:val="010000"/>
        <w:u w:val="none"/>
      </w:rPr>
    </w:lvl>
  </w:abstractNum>
  <w:abstractNum w:abstractNumId="20" w15:restartNumberingAfterBreak="0">
    <w:nsid w:val="640A285F"/>
    <w:multiLevelType w:val="hybridMultilevel"/>
    <w:tmpl w:val="0BE0FAA6"/>
    <w:lvl w:ilvl="0" w:tplc="FFFFFFFF">
      <w:start w:val="1"/>
      <w:numFmt w:val="lowerLetter"/>
      <w:lvlText w:val="(%1)"/>
      <w:lvlJc w:val="left"/>
      <w:pPr>
        <w:ind w:left="1710" w:hanging="360"/>
      </w:pPr>
      <w:rPr>
        <w:rFonts w:ascii="Arial" w:hAnsi="Arial" w:cs="Arial" w:hint="default"/>
        <w:sz w:val="20"/>
      </w:rPr>
    </w:lvl>
    <w:lvl w:ilvl="1" w:tplc="10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3150" w:hanging="180"/>
      </w:pPr>
    </w:lvl>
    <w:lvl w:ilvl="3" w:tplc="FFFFFFFF">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1" w15:restartNumberingAfterBreak="0">
    <w:nsid w:val="683C11F1"/>
    <w:multiLevelType w:val="hybridMultilevel"/>
    <w:tmpl w:val="9A66CE6A"/>
    <w:lvl w:ilvl="0" w:tplc="3326B140">
      <w:start w:val="1"/>
      <w:numFmt w:val="lowerLetter"/>
      <w:lvlText w:val="(%1)"/>
      <w:lvlJc w:val="left"/>
      <w:pPr>
        <w:ind w:left="2880" w:hanging="360"/>
      </w:pPr>
      <w:rPr>
        <w:rFonts w:hint="default"/>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9552B4A"/>
    <w:multiLevelType w:val="hybridMultilevel"/>
    <w:tmpl w:val="88CA42E6"/>
    <w:lvl w:ilvl="0" w:tplc="E55E0E88">
      <w:start w:val="1"/>
      <w:numFmt w:val="lowerLetter"/>
      <w:lvlText w:val="(%1)"/>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2142A0"/>
    <w:multiLevelType w:val="multilevel"/>
    <w:tmpl w:val="236C2C3E"/>
    <w:lvl w:ilvl="0">
      <w:start w:val="1"/>
      <w:numFmt w:val="decimal"/>
      <w:pStyle w:val="S2Heading1"/>
      <w:lvlText w:val="%1."/>
      <w:lvlJc w:val="left"/>
      <w:pPr>
        <w:tabs>
          <w:tab w:val="num" w:pos="720"/>
        </w:tabs>
        <w:ind w:left="720" w:hanging="720"/>
      </w:pPr>
      <w:rPr>
        <w:rFonts w:hint="default"/>
        <w:b w:val="0"/>
        <w:i w:val="0"/>
        <w:caps w:val="0"/>
        <w:color w:val="010000"/>
        <w:u w:val="none"/>
      </w:rPr>
    </w:lvl>
    <w:lvl w:ilvl="1">
      <w:start w:val="3"/>
      <w:numFmt w:val="lowerLetter"/>
      <w:pStyle w:val="S2Heading2"/>
      <w:lvlText w:val="(%2)"/>
      <w:lvlJc w:val="left"/>
      <w:pPr>
        <w:tabs>
          <w:tab w:val="num" w:pos="1440"/>
        </w:tabs>
        <w:ind w:left="1440" w:hanging="720"/>
      </w:pPr>
      <w:rPr>
        <w:rFonts w:ascii="Arial" w:eastAsiaTheme="majorEastAsia" w:hAnsi="Arial" w:cs="Arial" w:hint="default"/>
        <w:b w:val="0"/>
        <w:i w:val="0"/>
        <w:caps w:val="0"/>
        <w:color w:val="010000"/>
        <w:u w:val="none"/>
      </w:rPr>
    </w:lvl>
    <w:lvl w:ilvl="2">
      <w:start w:val="1"/>
      <w:numFmt w:val="lowerRoman"/>
      <w:pStyle w:val="S2Heading3"/>
      <w:lvlText w:val="(%3)"/>
      <w:lvlJc w:val="left"/>
      <w:pPr>
        <w:tabs>
          <w:tab w:val="num" w:pos="2160"/>
        </w:tabs>
        <w:ind w:left="2160" w:hanging="720"/>
      </w:pPr>
      <w:rPr>
        <w:rFonts w:hint="default"/>
        <w:caps w:val="0"/>
        <w:color w:val="010000"/>
        <w:u w:val="none"/>
      </w:rPr>
    </w:lvl>
    <w:lvl w:ilvl="3">
      <w:start w:val="1"/>
      <w:numFmt w:val="upperLetter"/>
      <w:pStyle w:val="S2Heading4"/>
      <w:lvlText w:val="%4."/>
      <w:lvlJc w:val="left"/>
      <w:pPr>
        <w:tabs>
          <w:tab w:val="num" w:pos="2880"/>
        </w:tabs>
        <w:ind w:left="2880" w:hanging="720"/>
      </w:pPr>
      <w:rPr>
        <w:rFonts w:hint="default"/>
        <w:caps w:val="0"/>
        <w:color w:val="010000"/>
        <w:u w:val="none"/>
      </w:rPr>
    </w:lvl>
    <w:lvl w:ilvl="4">
      <w:start w:val="1"/>
      <w:numFmt w:val="lowerLetter"/>
      <w:pStyle w:val="S2Heading5"/>
      <w:lvlText w:val="%5)"/>
      <w:lvlJc w:val="left"/>
      <w:pPr>
        <w:tabs>
          <w:tab w:val="num" w:pos="3600"/>
        </w:tabs>
        <w:ind w:left="3600" w:hanging="720"/>
      </w:pPr>
      <w:rPr>
        <w:rFonts w:hint="default"/>
        <w:caps w:val="0"/>
        <w:color w:val="010000"/>
        <w:u w:val="none"/>
      </w:rPr>
    </w:lvl>
    <w:lvl w:ilvl="5">
      <w:start w:val="1"/>
      <w:numFmt w:val="lowerRoman"/>
      <w:pStyle w:val="S2Heading6"/>
      <w:lvlText w:val="%6)"/>
      <w:lvlJc w:val="left"/>
      <w:pPr>
        <w:tabs>
          <w:tab w:val="num" w:pos="4320"/>
        </w:tabs>
        <w:ind w:left="4320" w:hanging="720"/>
      </w:pPr>
      <w:rPr>
        <w:rFonts w:hint="default"/>
        <w:caps w:val="0"/>
        <w:color w:val="010000"/>
        <w:u w:val="none"/>
      </w:rPr>
    </w:lvl>
    <w:lvl w:ilvl="6">
      <w:start w:val="1"/>
      <w:numFmt w:val="upperLetter"/>
      <w:pStyle w:val="S2Heading7"/>
      <w:lvlText w:val="%7)"/>
      <w:lvlJc w:val="left"/>
      <w:pPr>
        <w:tabs>
          <w:tab w:val="num" w:pos="4320"/>
        </w:tabs>
        <w:ind w:left="4320" w:hanging="720"/>
      </w:pPr>
      <w:rPr>
        <w:rFonts w:hint="default"/>
        <w:caps w:val="0"/>
        <w:color w:val="010000"/>
        <w:u w:val="none"/>
      </w:rPr>
    </w:lvl>
    <w:lvl w:ilvl="7">
      <w:start w:val="1"/>
      <w:numFmt w:val="upperLetter"/>
      <w:pStyle w:val="S2Heading8"/>
      <w:suff w:val="nothing"/>
      <w:lvlText w:val="Schedule %8"/>
      <w:lvlJc w:val="left"/>
      <w:pPr>
        <w:ind w:left="0" w:firstLine="0"/>
      </w:pPr>
      <w:rPr>
        <w:rFonts w:hint="default"/>
        <w:caps/>
        <w:smallCaps w:val="0"/>
        <w:color w:val="010000"/>
        <w:u w:val="none"/>
      </w:rPr>
    </w:lvl>
    <w:lvl w:ilvl="8">
      <w:start w:val="1"/>
      <w:numFmt w:val="decimal"/>
      <w:pStyle w:val="S2Heading9"/>
      <w:suff w:val="space"/>
      <w:lvlText w:val="Exhibit %9"/>
      <w:lvlJc w:val="left"/>
      <w:pPr>
        <w:ind w:left="0" w:firstLine="0"/>
      </w:pPr>
      <w:rPr>
        <w:rFonts w:hint="default"/>
        <w:caps/>
        <w:smallCaps w:val="0"/>
        <w:color w:val="010000"/>
        <w:u w:val="none"/>
      </w:rPr>
    </w:lvl>
  </w:abstractNum>
  <w:abstractNum w:abstractNumId="24" w15:restartNumberingAfterBreak="0">
    <w:nsid w:val="6B90543A"/>
    <w:multiLevelType w:val="hybridMultilevel"/>
    <w:tmpl w:val="DAA2FB8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BA27CF9"/>
    <w:multiLevelType w:val="hybridMultilevel"/>
    <w:tmpl w:val="404634BE"/>
    <w:lvl w:ilvl="0" w:tplc="CAE40DC2">
      <w:start w:val="1"/>
      <w:numFmt w:val="lowerLetter"/>
      <w:lvlText w:val="(%1)"/>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6A791B"/>
    <w:multiLevelType w:val="hybridMultilevel"/>
    <w:tmpl w:val="73FE759A"/>
    <w:lvl w:ilvl="0" w:tplc="273CAE56">
      <w:start w:val="1"/>
      <w:numFmt w:val="lowerRoman"/>
      <w:lvlText w:val="(%1)"/>
      <w:lvlJc w:val="left"/>
      <w:pPr>
        <w:ind w:left="1440" w:hanging="720"/>
      </w:pPr>
      <w:rPr>
        <w:rFonts w:hint="default"/>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2336AC4"/>
    <w:multiLevelType w:val="hybridMultilevel"/>
    <w:tmpl w:val="4AC27B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56077A"/>
    <w:multiLevelType w:val="hybridMultilevel"/>
    <w:tmpl w:val="32788D24"/>
    <w:lvl w:ilvl="0" w:tplc="11F438B2">
      <w:start w:val="1"/>
      <w:numFmt w:val="lowerLetter"/>
      <w:lvlText w:val="(%1)"/>
      <w:lvlJc w:val="left"/>
      <w:pPr>
        <w:ind w:left="720" w:hanging="360"/>
      </w:pPr>
      <w:rPr>
        <w:rFonts w:ascii="Arial" w:eastAsiaTheme="minorHAnsi" w:hAnsi="Arial" w:cs="Arial" w:hint="default"/>
        <w:b w:val="0"/>
        <w:bCs w:val="0"/>
        <w:sz w:val="20"/>
        <w:szCs w:val="20"/>
      </w:rPr>
    </w:lvl>
    <w:lvl w:ilvl="1" w:tplc="1DDAA1C2">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B012E22"/>
    <w:multiLevelType w:val="hybridMultilevel"/>
    <w:tmpl w:val="11C2A504"/>
    <w:lvl w:ilvl="0" w:tplc="FFFFFFFF">
      <w:start w:val="1"/>
      <w:numFmt w:val="lowerLetter"/>
      <w:lvlText w:val="(%1)"/>
      <w:lvlJc w:val="left"/>
      <w:pPr>
        <w:ind w:left="1710" w:hanging="360"/>
      </w:pPr>
      <w:rPr>
        <w:rFonts w:ascii="Arial" w:hAnsi="Arial" w:cs="Arial" w:hint="default"/>
        <w:sz w:val="20"/>
      </w:rPr>
    </w:lvl>
    <w:lvl w:ilvl="1" w:tplc="10090003">
      <w:start w:val="1"/>
      <w:numFmt w:val="bullet"/>
      <w:lvlText w:val="o"/>
      <w:lvlJc w:val="left"/>
      <w:pPr>
        <w:ind w:left="720" w:hanging="360"/>
      </w:pPr>
      <w:rPr>
        <w:rFonts w:ascii="Courier New" w:hAnsi="Courier New" w:cs="Courier New" w:hint="default"/>
      </w:rPr>
    </w:lvl>
    <w:lvl w:ilvl="2" w:tplc="FFFFFFFF">
      <w:start w:val="1"/>
      <w:numFmt w:val="lowerRoman"/>
      <w:lvlText w:val="%3."/>
      <w:lvlJc w:val="right"/>
      <w:pPr>
        <w:ind w:left="3150" w:hanging="180"/>
      </w:pPr>
    </w:lvl>
    <w:lvl w:ilvl="3" w:tplc="FFFFFFFF">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30" w15:restartNumberingAfterBreak="0">
    <w:nsid w:val="7BA83B17"/>
    <w:multiLevelType w:val="multilevel"/>
    <w:tmpl w:val="33C0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0C2806"/>
    <w:multiLevelType w:val="hybridMultilevel"/>
    <w:tmpl w:val="F758821C"/>
    <w:lvl w:ilvl="0" w:tplc="FBF4431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720217">
    <w:abstractNumId w:val="25"/>
  </w:num>
  <w:num w:numId="2" w16cid:durableId="166748678">
    <w:abstractNumId w:val="17"/>
  </w:num>
  <w:num w:numId="3" w16cid:durableId="693313883">
    <w:abstractNumId w:val="1"/>
  </w:num>
  <w:num w:numId="4" w16cid:durableId="1673099151">
    <w:abstractNumId w:val="22"/>
  </w:num>
  <w:num w:numId="5" w16cid:durableId="1190290153">
    <w:abstractNumId w:val="15"/>
  </w:num>
  <w:num w:numId="6" w16cid:durableId="1974209414">
    <w:abstractNumId w:val="28"/>
  </w:num>
  <w:num w:numId="7" w16cid:durableId="1640724943">
    <w:abstractNumId w:val="26"/>
  </w:num>
  <w:num w:numId="8" w16cid:durableId="198520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8596825">
    <w:abstractNumId w:val="1"/>
  </w:num>
  <w:num w:numId="10" w16cid:durableId="54285072">
    <w:abstractNumId w:val="1"/>
  </w:num>
  <w:num w:numId="11" w16cid:durableId="485048186">
    <w:abstractNumId w:val="11"/>
  </w:num>
  <w:num w:numId="12" w16cid:durableId="1476414985">
    <w:abstractNumId w:val="1"/>
  </w:num>
  <w:num w:numId="13" w16cid:durableId="621881263">
    <w:abstractNumId w:val="2"/>
  </w:num>
  <w:num w:numId="14" w16cid:durableId="22865575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9074180">
    <w:abstractNumId w:val="1"/>
  </w:num>
  <w:num w:numId="16" w16cid:durableId="2061783920">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7876900">
    <w:abstractNumId w:val="27"/>
  </w:num>
  <w:num w:numId="18" w16cid:durableId="149635481">
    <w:abstractNumId w:val="1"/>
  </w:num>
  <w:num w:numId="19" w16cid:durableId="1880320560">
    <w:abstractNumId w:val="1"/>
  </w:num>
  <w:num w:numId="20" w16cid:durableId="86653161">
    <w:abstractNumId w:val="1"/>
  </w:num>
  <w:num w:numId="21" w16cid:durableId="791679266">
    <w:abstractNumId w:val="1"/>
  </w:num>
  <w:num w:numId="22" w16cid:durableId="509419514">
    <w:abstractNumId w:val="23"/>
  </w:num>
  <w:num w:numId="23" w16cid:durableId="984433877">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61964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472045">
    <w:abstractNumId w:val="19"/>
  </w:num>
  <w:num w:numId="26" w16cid:durableId="829951275">
    <w:abstractNumId w:val="23"/>
  </w:num>
  <w:num w:numId="27" w16cid:durableId="1510371564">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6738266">
    <w:abstractNumId w:val="0"/>
  </w:num>
  <w:num w:numId="29" w16cid:durableId="1748503642">
    <w:abstractNumId w:val="12"/>
  </w:num>
  <w:num w:numId="30" w16cid:durableId="869490812">
    <w:abstractNumId w:val="16"/>
  </w:num>
  <w:num w:numId="31" w16cid:durableId="483662474">
    <w:abstractNumId w:val="8"/>
  </w:num>
  <w:num w:numId="32" w16cid:durableId="514614160">
    <w:abstractNumId w:val="13"/>
  </w:num>
  <w:num w:numId="33" w16cid:durableId="933976260">
    <w:abstractNumId w:val="18"/>
  </w:num>
  <w:num w:numId="34" w16cid:durableId="1353263471">
    <w:abstractNumId w:val="21"/>
  </w:num>
  <w:num w:numId="35" w16cid:durableId="1190993222">
    <w:abstractNumId w:val="7"/>
  </w:num>
  <w:num w:numId="36" w16cid:durableId="570043202">
    <w:abstractNumId w:val="9"/>
  </w:num>
  <w:num w:numId="37" w16cid:durableId="153882517">
    <w:abstractNumId w:val="14"/>
  </w:num>
  <w:num w:numId="38" w16cid:durableId="1400902405">
    <w:abstractNumId w:val="31"/>
  </w:num>
  <w:num w:numId="39" w16cid:durableId="1483086023">
    <w:abstractNumId w:val="3"/>
  </w:num>
  <w:num w:numId="40" w16cid:durableId="1685472249">
    <w:abstractNumId w:val="30"/>
  </w:num>
  <w:num w:numId="41" w16cid:durableId="1426732069">
    <w:abstractNumId w:val="10"/>
  </w:num>
  <w:num w:numId="42" w16cid:durableId="468788214">
    <w:abstractNumId w:val="23"/>
  </w:num>
  <w:num w:numId="43" w16cid:durableId="525212249">
    <w:abstractNumId w:val="5"/>
  </w:num>
  <w:num w:numId="44" w16cid:durableId="92627931">
    <w:abstractNumId w:val="29"/>
  </w:num>
  <w:num w:numId="45" w16cid:durableId="1238006996">
    <w:abstractNumId w:val="6"/>
  </w:num>
  <w:num w:numId="46" w16cid:durableId="1663728861">
    <w:abstractNumId w:val="4"/>
  </w:num>
  <w:num w:numId="47" w16cid:durableId="1851989637">
    <w:abstractNumId w:val="20"/>
  </w:num>
  <w:num w:numId="48" w16cid:durableId="18609684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67"/>
    <w:rsid w:val="00010507"/>
    <w:rsid w:val="000156E8"/>
    <w:rsid w:val="0001662E"/>
    <w:rsid w:val="00032CFA"/>
    <w:rsid w:val="00076702"/>
    <w:rsid w:val="000B2FC8"/>
    <w:rsid w:val="000B43D0"/>
    <w:rsid w:val="001626E1"/>
    <w:rsid w:val="00182E8B"/>
    <w:rsid w:val="001E0AC9"/>
    <w:rsid w:val="00265629"/>
    <w:rsid w:val="002738B1"/>
    <w:rsid w:val="00275007"/>
    <w:rsid w:val="00284603"/>
    <w:rsid w:val="002972FF"/>
    <w:rsid w:val="002B466C"/>
    <w:rsid w:val="002C4363"/>
    <w:rsid w:val="002D62EA"/>
    <w:rsid w:val="002E6877"/>
    <w:rsid w:val="002F6819"/>
    <w:rsid w:val="00322579"/>
    <w:rsid w:val="00361734"/>
    <w:rsid w:val="0039633B"/>
    <w:rsid w:val="003B0E65"/>
    <w:rsid w:val="00437346"/>
    <w:rsid w:val="004377C8"/>
    <w:rsid w:val="00437A2D"/>
    <w:rsid w:val="004759A8"/>
    <w:rsid w:val="00492A7E"/>
    <w:rsid w:val="004C37EB"/>
    <w:rsid w:val="00574B6D"/>
    <w:rsid w:val="0058784D"/>
    <w:rsid w:val="005A6E3C"/>
    <w:rsid w:val="005B140A"/>
    <w:rsid w:val="005C23B0"/>
    <w:rsid w:val="005C4038"/>
    <w:rsid w:val="005E0623"/>
    <w:rsid w:val="005E483A"/>
    <w:rsid w:val="006063CB"/>
    <w:rsid w:val="006448D4"/>
    <w:rsid w:val="0068665F"/>
    <w:rsid w:val="00696EF4"/>
    <w:rsid w:val="006D5E77"/>
    <w:rsid w:val="00704BC4"/>
    <w:rsid w:val="007051C8"/>
    <w:rsid w:val="00740191"/>
    <w:rsid w:val="00766C04"/>
    <w:rsid w:val="007A122F"/>
    <w:rsid w:val="007F19C6"/>
    <w:rsid w:val="00807DD6"/>
    <w:rsid w:val="00815BE9"/>
    <w:rsid w:val="00822926"/>
    <w:rsid w:val="00840FAC"/>
    <w:rsid w:val="00851215"/>
    <w:rsid w:val="00880501"/>
    <w:rsid w:val="0089741A"/>
    <w:rsid w:val="00917908"/>
    <w:rsid w:val="00A45D5B"/>
    <w:rsid w:val="00A64886"/>
    <w:rsid w:val="00A677A6"/>
    <w:rsid w:val="00A7229D"/>
    <w:rsid w:val="00A74432"/>
    <w:rsid w:val="00AC3AA0"/>
    <w:rsid w:val="00AD4D47"/>
    <w:rsid w:val="00AD7518"/>
    <w:rsid w:val="00B338DE"/>
    <w:rsid w:val="00B6686A"/>
    <w:rsid w:val="00B75D7E"/>
    <w:rsid w:val="00BB7534"/>
    <w:rsid w:val="00BB75F2"/>
    <w:rsid w:val="00C10FFF"/>
    <w:rsid w:val="00C45767"/>
    <w:rsid w:val="00C56B85"/>
    <w:rsid w:val="00C63B83"/>
    <w:rsid w:val="00CB6019"/>
    <w:rsid w:val="00CF2994"/>
    <w:rsid w:val="00D12C31"/>
    <w:rsid w:val="00D52818"/>
    <w:rsid w:val="00D7374F"/>
    <w:rsid w:val="00D82CFA"/>
    <w:rsid w:val="00E25994"/>
    <w:rsid w:val="00E36645"/>
    <w:rsid w:val="00E82556"/>
    <w:rsid w:val="00EA0CF5"/>
    <w:rsid w:val="00EC06B1"/>
    <w:rsid w:val="00EE28AC"/>
    <w:rsid w:val="00F52D4B"/>
    <w:rsid w:val="00F66D83"/>
    <w:rsid w:val="00F83834"/>
    <w:rsid w:val="00F90D61"/>
    <w:rsid w:val="00FA60F4"/>
    <w:rsid w:val="00FF0E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1804"/>
  <w15:chartTrackingRefBased/>
  <w15:docId w15:val="{6611C124-7EAE-48F0-A327-39E17E0B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67"/>
    <w:pPr>
      <w:ind w:left="720"/>
      <w:contextualSpacing/>
    </w:pPr>
  </w:style>
  <w:style w:type="paragraph" w:customStyle="1" w:styleId="S2Heading1">
    <w:name w:val="S2.Heading 1"/>
    <w:basedOn w:val="Normal"/>
    <w:link w:val="S2Heading1Char"/>
    <w:rsid w:val="00C45767"/>
    <w:pPr>
      <w:numPr>
        <w:numId w:val="22"/>
      </w:numPr>
      <w:spacing w:after="240" w:line="240" w:lineRule="auto"/>
      <w:jc w:val="both"/>
      <w:outlineLvl w:val="0"/>
    </w:pPr>
    <w:rPr>
      <w:rFonts w:ascii="Arial" w:eastAsiaTheme="majorEastAsia" w:hAnsi="Arial" w:cs="Arial"/>
      <w:color w:val="000000"/>
      <w:sz w:val="20"/>
    </w:rPr>
  </w:style>
  <w:style w:type="paragraph" w:customStyle="1" w:styleId="S2Heading2">
    <w:name w:val="S2.Heading 2"/>
    <w:basedOn w:val="Normal"/>
    <w:link w:val="S2Heading2Char"/>
    <w:rsid w:val="00C45767"/>
    <w:pPr>
      <w:numPr>
        <w:ilvl w:val="1"/>
        <w:numId w:val="22"/>
      </w:numPr>
      <w:spacing w:after="240" w:line="240" w:lineRule="auto"/>
      <w:jc w:val="both"/>
      <w:outlineLvl w:val="1"/>
    </w:pPr>
    <w:rPr>
      <w:rFonts w:ascii="Arial" w:eastAsiaTheme="majorEastAsia" w:hAnsi="Arial" w:cs="Arial"/>
      <w:color w:val="000000"/>
      <w:sz w:val="20"/>
    </w:rPr>
  </w:style>
  <w:style w:type="character" w:customStyle="1" w:styleId="S2Heading2Char">
    <w:name w:val="S2.Heading 2 Char"/>
    <w:basedOn w:val="DefaultParagraphFont"/>
    <w:link w:val="S2Heading2"/>
    <w:rsid w:val="00C45767"/>
    <w:rPr>
      <w:rFonts w:ascii="Arial" w:eastAsiaTheme="majorEastAsia" w:hAnsi="Arial" w:cs="Arial"/>
      <w:color w:val="000000"/>
      <w:sz w:val="20"/>
    </w:rPr>
  </w:style>
  <w:style w:type="paragraph" w:customStyle="1" w:styleId="S2Heading3">
    <w:name w:val="S2.Heading 3"/>
    <w:basedOn w:val="Normal"/>
    <w:rsid w:val="00C45767"/>
    <w:pPr>
      <w:numPr>
        <w:ilvl w:val="2"/>
        <w:numId w:val="22"/>
      </w:numPr>
      <w:spacing w:after="240" w:line="240" w:lineRule="auto"/>
      <w:jc w:val="both"/>
      <w:outlineLvl w:val="2"/>
    </w:pPr>
    <w:rPr>
      <w:rFonts w:ascii="Arial" w:eastAsiaTheme="majorEastAsia" w:hAnsi="Arial" w:cs="Arial"/>
      <w:color w:val="000000"/>
      <w:sz w:val="20"/>
    </w:rPr>
  </w:style>
  <w:style w:type="paragraph" w:customStyle="1" w:styleId="S2Heading4">
    <w:name w:val="S2.Heading 4"/>
    <w:basedOn w:val="Normal"/>
    <w:rsid w:val="00C45767"/>
    <w:pPr>
      <w:numPr>
        <w:ilvl w:val="3"/>
        <w:numId w:val="22"/>
      </w:numPr>
      <w:spacing w:after="240" w:line="240" w:lineRule="auto"/>
      <w:jc w:val="both"/>
      <w:outlineLvl w:val="3"/>
    </w:pPr>
    <w:rPr>
      <w:rFonts w:ascii="Arial" w:eastAsiaTheme="majorEastAsia" w:hAnsi="Arial" w:cs="Arial"/>
      <w:color w:val="000000"/>
      <w:sz w:val="20"/>
    </w:rPr>
  </w:style>
  <w:style w:type="paragraph" w:customStyle="1" w:styleId="S2Heading5">
    <w:name w:val="S2.Heading 5"/>
    <w:basedOn w:val="Normal"/>
    <w:rsid w:val="00C45767"/>
    <w:pPr>
      <w:numPr>
        <w:ilvl w:val="4"/>
        <w:numId w:val="22"/>
      </w:numPr>
      <w:spacing w:after="240" w:line="240" w:lineRule="auto"/>
      <w:jc w:val="both"/>
      <w:outlineLvl w:val="4"/>
    </w:pPr>
    <w:rPr>
      <w:rFonts w:ascii="Arial" w:eastAsiaTheme="majorEastAsia" w:hAnsi="Arial" w:cs="Arial"/>
      <w:color w:val="000000"/>
      <w:sz w:val="20"/>
    </w:rPr>
  </w:style>
  <w:style w:type="paragraph" w:customStyle="1" w:styleId="S2Heading6">
    <w:name w:val="S2.Heading 6"/>
    <w:basedOn w:val="Normal"/>
    <w:rsid w:val="00C45767"/>
    <w:pPr>
      <w:numPr>
        <w:ilvl w:val="5"/>
        <w:numId w:val="22"/>
      </w:numPr>
      <w:spacing w:after="240" w:line="240" w:lineRule="auto"/>
      <w:jc w:val="both"/>
      <w:outlineLvl w:val="5"/>
    </w:pPr>
    <w:rPr>
      <w:rFonts w:ascii="Arial" w:eastAsiaTheme="majorEastAsia" w:hAnsi="Arial" w:cs="Arial"/>
      <w:color w:val="000000"/>
      <w:sz w:val="20"/>
    </w:rPr>
  </w:style>
  <w:style w:type="paragraph" w:customStyle="1" w:styleId="S2Heading7">
    <w:name w:val="S2.Heading 7"/>
    <w:basedOn w:val="Normal"/>
    <w:rsid w:val="00C45767"/>
    <w:pPr>
      <w:numPr>
        <w:ilvl w:val="6"/>
        <w:numId w:val="22"/>
      </w:numPr>
      <w:spacing w:after="240" w:line="240" w:lineRule="auto"/>
      <w:jc w:val="both"/>
      <w:outlineLvl w:val="6"/>
    </w:pPr>
    <w:rPr>
      <w:rFonts w:ascii="Arial" w:eastAsiaTheme="majorEastAsia" w:hAnsi="Arial" w:cs="Arial"/>
      <w:color w:val="000000"/>
      <w:sz w:val="20"/>
    </w:rPr>
  </w:style>
  <w:style w:type="paragraph" w:customStyle="1" w:styleId="S2Heading8">
    <w:name w:val="S2.Heading 8"/>
    <w:basedOn w:val="Normal"/>
    <w:next w:val="Normal"/>
    <w:rsid w:val="00C45767"/>
    <w:pPr>
      <w:keepNext/>
      <w:numPr>
        <w:ilvl w:val="7"/>
        <w:numId w:val="22"/>
      </w:numPr>
      <w:spacing w:after="240" w:line="240" w:lineRule="auto"/>
      <w:jc w:val="center"/>
      <w:outlineLvl w:val="7"/>
    </w:pPr>
    <w:rPr>
      <w:rFonts w:ascii="Arial" w:eastAsiaTheme="majorEastAsia" w:hAnsi="Arial" w:cs="Arial"/>
      <w:b/>
      <w:caps/>
      <w:color w:val="000000"/>
      <w:sz w:val="20"/>
    </w:rPr>
  </w:style>
  <w:style w:type="paragraph" w:customStyle="1" w:styleId="S2Heading9">
    <w:name w:val="S2.Heading 9"/>
    <w:basedOn w:val="Normal"/>
    <w:next w:val="Normal"/>
    <w:rsid w:val="00C45767"/>
    <w:pPr>
      <w:keepNext/>
      <w:numPr>
        <w:ilvl w:val="8"/>
        <w:numId w:val="22"/>
      </w:numPr>
      <w:spacing w:after="240" w:line="240" w:lineRule="auto"/>
      <w:jc w:val="center"/>
      <w:outlineLvl w:val="8"/>
    </w:pPr>
    <w:rPr>
      <w:rFonts w:ascii="Arial" w:eastAsiaTheme="majorEastAsia" w:hAnsi="Arial" w:cs="Arial"/>
      <w:b/>
      <w:caps/>
      <w:color w:val="000000"/>
      <w:sz w:val="20"/>
    </w:rPr>
  </w:style>
  <w:style w:type="paragraph" w:styleId="Revision">
    <w:name w:val="Revision"/>
    <w:hidden/>
    <w:uiPriority w:val="99"/>
    <w:semiHidden/>
    <w:rsid w:val="00F83834"/>
    <w:pPr>
      <w:spacing w:after="0" w:line="240" w:lineRule="auto"/>
    </w:pPr>
  </w:style>
  <w:style w:type="character" w:customStyle="1" w:styleId="S2Heading1Char">
    <w:name w:val="S2.Heading 1 Char"/>
    <w:basedOn w:val="DefaultParagraphFont"/>
    <w:link w:val="S2Heading1"/>
    <w:rsid w:val="007051C8"/>
    <w:rPr>
      <w:rFonts w:ascii="Arial" w:eastAsiaTheme="majorEastAsia" w:hAnsi="Arial" w:cs="Arial"/>
      <w:color w:val="000000"/>
      <w:sz w:val="20"/>
    </w:rPr>
  </w:style>
  <w:style w:type="character" w:styleId="CommentReference">
    <w:name w:val="annotation reference"/>
    <w:basedOn w:val="DefaultParagraphFont"/>
    <w:uiPriority w:val="99"/>
    <w:semiHidden/>
    <w:unhideWhenUsed/>
    <w:rsid w:val="00437346"/>
    <w:rPr>
      <w:sz w:val="16"/>
      <w:szCs w:val="16"/>
    </w:rPr>
  </w:style>
  <w:style w:type="paragraph" w:styleId="CommentText">
    <w:name w:val="annotation text"/>
    <w:basedOn w:val="Normal"/>
    <w:link w:val="CommentTextChar"/>
    <w:uiPriority w:val="99"/>
    <w:unhideWhenUsed/>
    <w:rsid w:val="00437346"/>
    <w:pPr>
      <w:spacing w:line="240" w:lineRule="auto"/>
    </w:pPr>
    <w:rPr>
      <w:sz w:val="20"/>
      <w:szCs w:val="20"/>
    </w:rPr>
  </w:style>
  <w:style w:type="character" w:customStyle="1" w:styleId="CommentTextChar">
    <w:name w:val="Comment Text Char"/>
    <w:basedOn w:val="DefaultParagraphFont"/>
    <w:link w:val="CommentText"/>
    <w:uiPriority w:val="99"/>
    <w:rsid w:val="00437346"/>
    <w:rPr>
      <w:sz w:val="20"/>
      <w:szCs w:val="20"/>
    </w:rPr>
  </w:style>
  <w:style w:type="paragraph" w:styleId="CommentSubject">
    <w:name w:val="annotation subject"/>
    <w:basedOn w:val="CommentText"/>
    <w:next w:val="CommentText"/>
    <w:link w:val="CommentSubjectChar"/>
    <w:uiPriority w:val="99"/>
    <w:semiHidden/>
    <w:unhideWhenUsed/>
    <w:rsid w:val="00437346"/>
    <w:rPr>
      <w:b/>
      <w:bCs/>
    </w:rPr>
  </w:style>
  <w:style w:type="character" w:customStyle="1" w:styleId="CommentSubjectChar">
    <w:name w:val="Comment Subject Char"/>
    <w:basedOn w:val="CommentTextChar"/>
    <w:link w:val="CommentSubject"/>
    <w:uiPriority w:val="99"/>
    <w:semiHidden/>
    <w:rsid w:val="00437346"/>
    <w:rPr>
      <w:b/>
      <w:bCs/>
      <w:sz w:val="20"/>
      <w:szCs w:val="20"/>
    </w:rPr>
  </w:style>
  <w:style w:type="paragraph" w:styleId="NormalWeb">
    <w:name w:val="Normal (Web)"/>
    <w:basedOn w:val="Normal"/>
    <w:uiPriority w:val="99"/>
    <w:unhideWhenUsed/>
    <w:rsid w:val="00BB75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7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4F"/>
  </w:style>
  <w:style w:type="paragraph" w:styleId="Footer">
    <w:name w:val="footer"/>
    <w:basedOn w:val="Normal"/>
    <w:link w:val="FooterChar"/>
    <w:uiPriority w:val="99"/>
    <w:unhideWhenUsed/>
    <w:rsid w:val="00D7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5174">
      <w:bodyDiv w:val="1"/>
      <w:marLeft w:val="0"/>
      <w:marRight w:val="0"/>
      <w:marTop w:val="0"/>
      <w:marBottom w:val="0"/>
      <w:divBdr>
        <w:top w:val="none" w:sz="0" w:space="0" w:color="auto"/>
        <w:left w:val="none" w:sz="0" w:space="0" w:color="auto"/>
        <w:bottom w:val="none" w:sz="0" w:space="0" w:color="auto"/>
        <w:right w:val="none" w:sz="0" w:space="0" w:color="auto"/>
      </w:divBdr>
      <w:divsChild>
        <w:div w:id="1022168819">
          <w:marLeft w:val="0"/>
          <w:marRight w:val="0"/>
          <w:marTop w:val="0"/>
          <w:marBottom w:val="0"/>
          <w:divBdr>
            <w:top w:val="none" w:sz="0" w:space="0" w:color="auto"/>
            <w:left w:val="none" w:sz="0" w:space="0" w:color="auto"/>
            <w:bottom w:val="none" w:sz="0" w:space="0" w:color="auto"/>
            <w:right w:val="none" w:sz="0" w:space="0" w:color="auto"/>
          </w:divBdr>
          <w:divsChild>
            <w:div w:id="268857116">
              <w:marLeft w:val="0"/>
              <w:marRight w:val="0"/>
              <w:marTop w:val="0"/>
              <w:marBottom w:val="0"/>
              <w:divBdr>
                <w:top w:val="none" w:sz="0" w:space="0" w:color="auto"/>
                <w:left w:val="none" w:sz="0" w:space="0" w:color="auto"/>
                <w:bottom w:val="none" w:sz="0" w:space="0" w:color="auto"/>
                <w:right w:val="none" w:sz="0" w:space="0" w:color="auto"/>
              </w:divBdr>
              <w:divsChild>
                <w:div w:id="1250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8374">
      <w:bodyDiv w:val="1"/>
      <w:marLeft w:val="0"/>
      <w:marRight w:val="0"/>
      <w:marTop w:val="0"/>
      <w:marBottom w:val="0"/>
      <w:divBdr>
        <w:top w:val="none" w:sz="0" w:space="0" w:color="auto"/>
        <w:left w:val="none" w:sz="0" w:space="0" w:color="auto"/>
        <w:bottom w:val="none" w:sz="0" w:space="0" w:color="auto"/>
        <w:right w:val="none" w:sz="0" w:space="0" w:color="auto"/>
      </w:divBdr>
      <w:divsChild>
        <w:div w:id="799423613">
          <w:marLeft w:val="0"/>
          <w:marRight w:val="0"/>
          <w:marTop w:val="0"/>
          <w:marBottom w:val="0"/>
          <w:divBdr>
            <w:top w:val="none" w:sz="0" w:space="0" w:color="auto"/>
            <w:left w:val="none" w:sz="0" w:space="0" w:color="auto"/>
            <w:bottom w:val="none" w:sz="0" w:space="0" w:color="auto"/>
            <w:right w:val="none" w:sz="0" w:space="0" w:color="auto"/>
          </w:divBdr>
          <w:divsChild>
            <w:div w:id="1839924786">
              <w:marLeft w:val="0"/>
              <w:marRight w:val="0"/>
              <w:marTop w:val="0"/>
              <w:marBottom w:val="0"/>
              <w:divBdr>
                <w:top w:val="none" w:sz="0" w:space="0" w:color="auto"/>
                <w:left w:val="none" w:sz="0" w:space="0" w:color="auto"/>
                <w:bottom w:val="none" w:sz="0" w:space="0" w:color="auto"/>
                <w:right w:val="none" w:sz="0" w:space="0" w:color="auto"/>
              </w:divBdr>
              <w:divsChild>
                <w:div w:id="19035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649">
      <w:bodyDiv w:val="1"/>
      <w:marLeft w:val="0"/>
      <w:marRight w:val="0"/>
      <w:marTop w:val="0"/>
      <w:marBottom w:val="0"/>
      <w:divBdr>
        <w:top w:val="none" w:sz="0" w:space="0" w:color="auto"/>
        <w:left w:val="none" w:sz="0" w:space="0" w:color="auto"/>
        <w:bottom w:val="none" w:sz="0" w:space="0" w:color="auto"/>
        <w:right w:val="none" w:sz="0" w:space="0" w:color="auto"/>
      </w:divBdr>
      <w:divsChild>
        <w:div w:id="2116096976">
          <w:marLeft w:val="0"/>
          <w:marRight w:val="0"/>
          <w:marTop w:val="0"/>
          <w:marBottom w:val="0"/>
          <w:divBdr>
            <w:top w:val="none" w:sz="0" w:space="0" w:color="auto"/>
            <w:left w:val="none" w:sz="0" w:space="0" w:color="auto"/>
            <w:bottom w:val="none" w:sz="0" w:space="0" w:color="auto"/>
            <w:right w:val="none" w:sz="0" w:space="0" w:color="auto"/>
          </w:divBdr>
          <w:divsChild>
            <w:div w:id="1107962910">
              <w:marLeft w:val="0"/>
              <w:marRight w:val="0"/>
              <w:marTop w:val="0"/>
              <w:marBottom w:val="0"/>
              <w:divBdr>
                <w:top w:val="none" w:sz="0" w:space="0" w:color="auto"/>
                <w:left w:val="none" w:sz="0" w:space="0" w:color="auto"/>
                <w:bottom w:val="none" w:sz="0" w:space="0" w:color="auto"/>
                <w:right w:val="none" w:sz="0" w:space="0" w:color="auto"/>
              </w:divBdr>
              <w:divsChild>
                <w:div w:id="16650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93037">
      <w:bodyDiv w:val="1"/>
      <w:marLeft w:val="0"/>
      <w:marRight w:val="0"/>
      <w:marTop w:val="0"/>
      <w:marBottom w:val="0"/>
      <w:divBdr>
        <w:top w:val="none" w:sz="0" w:space="0" w:color="auto"/>
        <w:left w:val="none" w:sz="0" w:space="0" w:color="auto"/>
        <w:bottom w:val="none" w:sz="0" w:space="0" w:color="auto"/>
        <w:right w:val="none" w:sz="0" w:space="0" w:color="auto"/>
      </w:divBdr>
      <w:divsChild>
        <w:div w:id="971793663">
          <w:marLeft w:val="0"/>
          <w:marRight w:val="0"/>
          <w:marTop w:val="0"/>
          <w:marBottom w:val="0"/>
          <w:divBdr>
            <w:top w:val="none" w:sz="0" w:space="0" w:color="auto"/>
            <w:left w:val="none" w:sz="0" w:space="0" w:color="auto"/>
            <w:bottom w:val="none" w:sz="0" w:space="0" w:color="auto"/>
            <w:right w:val="none" w:sz="0" w:space="0" w:color="auto"/>
          </w:divBdr>
          <w:divsChild>
            <w:div w:id="438375954">
              <w:marLeft w:val="0"/>
              <w:marRight w:val="0"/>
              <w:marTop w:val="0"/>
              <w:marBottom w:val="0"/>
              <w:divBdr>
                <w:top w:val="none" w:sz="0" w:space="0" w:color="auto"/>
                <w:left w:val="none" w:sz="0" w:space="0" w:color="auto"/>
                <w:bottom w:val="none" w:sz="0" w:space="0" w:color="auto"/>
                <w:right w:val="none" w:sz="0" w:space="0" w:color="auto"/>
              </w:divBdr>
              <w:divsChild>
                <w:div w:id="12988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5654">
      <w:bodyDiv w:val="1"/>
      <w:marLeft w:val="0"/>
      <w:marRight w:val="0"/>
      <w:marTop w:val="0"/>
      <w:marBottom w:val="0"/>
      <w:divBdr>
        <w:top w:val="none" w:sz="0" w:space="0" w:color="auto"/>
        <w:left w:val="none" w:sz="0" w:space="0" w:color="auto"/>
        <w:bottom w:val="none" w:sz="0" w:space="0" w:color="auto"/>
        <w:right w:val="none" w:sz="0" w:space="0" w:color="auto"/>
      </w:divBdr>
      <w:divsChild>
        <w:div w:id="1917593988">
          <w:marLeft w:val="0"/>
          <w:marRight w:val="0"/>
          <w:marTop w:val="0"/>
          <w:marBottom w:val="0"/>
          <w:divBdr>
            <w:top w:val="none" w:sz="0" w:space="0" w:color="auto"/>
            <w:left w:val="none" w:sz="0" w:space="0" w:color="auto"/>
            <w:bottom w:val="none" w:sz="0" w:space="0" w:color="auto"/>
            <w:right w:val="none" w:sz="0" w:space="0" w:color="auto"/>
          </w:divBdr>
          <w:divsChild>
            <w:div w:id="577403518">
              <w:marLeft w:val="0"/>
              <w:marRight w:val="0"/>
              <w:marTop w:val="0"/>
              <w:marBottom w:val="0"/>
              <w:divBdr>
                <w:top w:val="none" w:sz="0" w:space="0" w:color="auto"/>
                <w:left w:val="none" w:sz="0" w:space="0" w:color="auto"/>
                <w:bottom w:val="none" w:sz="0" w:space="0" w:color="auto"/>
                <w:right w:val="none" w:sz="0" w:space="0" w:color="auto"/>
              </w:divBdr>
              <w:divsChild>
                <w:div w:id="2214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5279">
      <w:bodyDiv w:val="1"/>
      <w:marLeft w:val="0"/>
      <w:marRight w:val="0"/>
      <w:marTop w:val="0"/>
      <w:marBottom w:val="0"/>
      <w:divBdr>
        <w:top w:val="none" w:sz="0" w:space="0" w:color="auto"/>
        <w:left w:val="none" w:sz="0" w:space="0" w:color="auto"/>
        <w:bottom w:val="none" w:sz="0" w:space="0" w:color="auto"/>
        <w:right w:val="none" w:sz="0" w:space="0" w:color="auto"/>
      </w:divBdr>
      <w:divsChild>
        <w:div w:id="1136071226">
          <w:marLeft w:val="0"/>
          <w:marRight w:val="0"/>
          <w:marTop w:val="0"/>
          <w:marBottom w:val="0"/>
          <w:divBdr>
            <w:top w:val="none" w:sz="0" w:space="0" w:color="auto"/>
            <w:left w:val="none" w:sz="0" w:space="0" w:color="auto"/>
            <w:bottom w:val="none" w:sz="0" w:space="0" w:color="auto"/>
            <w:right w:val="none" w:sz="0" w:space="0" w:color="auto"/>
          </w:divBdr>
          <w:divsChild>
            <w:div w:id="1773474956">
              <w:marLeft w:val="0"/>
              <w:marRight w:val="0"/>
              <w:marTop w:val="0"/>
              <w:marBottom w:val="0"/>
              <w:divBdr>
                <w:top w:val="none" w:sz="0" w:space="0" w:color="auto"/>
                <w:left w:val="none" w:sz="0" w:space="0" w:color="auto"/>
                <w:bottom w:val="none" w:sz="0" w:space="0" w:color="auto"/>
                <w:right w:val="none" w:sz="0" w:space="0" w:color="auto"/>
              </w:divBdr>
              <w:divsChild>
                <w:div w:id="20316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7045">
      <w:bodyDiv w:val="1"/>
      <w:marLeft w:val="0"/>
      <w:marRight w:val="0"/>
      <w:marTop w:val="0"/>
      <w:marBottom w:val="0"/>
      <w:divBdr>
        <w:top w:val="none" w:sz="0" w:space="0" w:color="auto"/>
        <w:left w:val="none" w:sz="0" w:space="0" w:color="auto"/>
        <w:bottom w:val="none" w:sz="0" w:space="0" w:color="auto"/>
        <w:right w:val="none" w:sz="0" w:space="0" w:color="auto"/>
      </w:divBdr>
      <w:divsChild>
        <w:div w:id="995113510">
          <w:marLeft w:val="0"/>
          <w:marRight w:val="0"/>
          <w:marTop w:val="0"/>
          <w:marBottom w:val="0"/>
          <w:divBdr>
            <w:top w:val="none" w:sz="0" w:space="0" w:color="auto"/>
            <w:left w:val="none" w:sz="0" w:space="0" w:color="auto"/>
            <w:bottom w:val="none" w:sz="0" w:space="0" w:color="auto"/>
            <w:right w:val="none" w:sz="0" w:space="0" w:color="auto"/>
          </w:divBdr>
          <w:divsChild>
            <w:div w:id="465202145">
              <w:marLeft w:val="0"/>
              <w:marRight w:val="0"/>
              <w:marTop w:val="0"/>
              <w:marBottom w:val="0"/>
              <w:divBdr>
                <w:top w:val="none" w:sz="0" w:space="0" w:color="auto"/>
                <w:left w:val="none" w:sz="0" w:space="0" w:color="auto"/>
                <w:bottom w:val="none" w:sz="0" w:space="0" w:color="auto"/>
                <w:right w:val="none" w:sz="0" w:space="0" w:color="auto"/>
              </w:divBdr>
              <w:divsChild>
                <w:div w:id="20077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4163">
      <w:bodyDiv w:val="1"/>
      <w:marLeft w:val="0"/>
      <w:marRight w:val="0"/>
      <w:marTop w:val="0"/>
      <w:marBottom w:val="0"/>
      <w:divBdr>
        <w:top w:val="none" w:sz="0" w:space="0" w:color="auto"/>
        <w:left w:val="none" w:sz="0" w:space="0" w:color="auto"/>
        <w:bottom w:val="none" w:sz="0" w:space="0" w:color="auto"/>
        <w:right w:val="none" w:sz="0" w:space="0" w:color="auto"/>
      </w:divBdr>
      <w:divsChild>
        <w:div w:id="1786584652">
          <w:marLeft w:val="0"/>
          <w:marRight w:val="0"/>
          <w:marTop w:val="0"/>
          <w:marBottom w:val="0"/>
          <w:divBdr>
            <w:top w:val="none" w:sz="0" w:space="0" w:color="auto"/>
            <w:left w:val="none" w:sz="0" w:space="0" w:color="auto"/>
            <w:bottom w:val="none" w:sz="0" w:space="0" w:color="auto"/>
            <w:right w:val="none" w:sz="0" w:space="0" w:color="auto"/>
          </w:divBdr>
          <w:divsChild>
            <w:div w:id="252129016">
              <w:marLeft w:val="0"/>
              <w:marRight w:val="0"/>
              <w:marTop w:val="0"/>
              <w:marBottom w:val="0"/>
              <w:divBdr>
                <w:top w:val="none" w:sz="0" w:space="0" w:color="auto"/>
                <w:left w:val="none" w:sz="0" w:space="0" w:color="auto"/>
                <w:bottom w:val="none" w:sz="0" w:space="0" w:color="auto"/>
                <w:right w:val="none" w:sz="0" w:space="0" w:color="auto"/>
              </w:divBdr>
              <w:divsChild>
                <w:div w:id="925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9748">
      <w:bodyDiv w:val="1"/>
      <w:marLeft w:val="0"/>
      <w:marRight w:val="0"/>
      <w:marTop w:val="0"/>
      <w:marBottom w:val="0"/>
      <w:divBdr>
        <w:top w:val="none" w:sz="0" w:space="0" w:color="auto"/>
        <w:left w:val="none" w:sz="0" w:space="0" w:color="auto"/>
        <w:bottom w:val="none" w:sz="0" w:space="0" w:color="auto"/>
        <w:right w:val="none" w:sz="0" w:space="0" w:color="auto"/>
      </w:divBdr>
      <w:divsChild>
        <w:div w:id="1242059471">
          <w:marLeft w:val="0"/>
          <w:marRight w:val="0"/>
          <w:marTop w:val="0"/>
          <w:marBottom w:val="0"/>
          <w:divBdr>
            <w:top w:val="none" w:sz="0" w:space="0" w:color="auto"/>
            <w:left w:val="none" w:sz="0" w:space="0" w:color="auto"/>
            <w:bottom w:val="none" w:sz="0" w:space="0" w:color="auto"/>
            <w:right w:val="none" w:sz="0" w:space="0" w:color="auto"/>
          </w:divBdr>
          <w:divsChild>
            <w:div w:id="634067938">
              <w:marLeft w:val="0"/>
              <w:marRight w:val="0"/>
              <w:marTop w:val="0"/>
              <w:marBottom w:val="0"/>
              <w:divBdr>
                <w:top w:val="none" w:sz="0" w:space="0" w:color="auto"/>
                <w:left w:val="none" w:sz="0" w:space="0" w:color="auto"/>
                <w:bottom w:val="none" w:sz="0" w:space="0" w:color="auto"/>
                <w:right w:val="none" w:sz="0" w:space="0" w:color="auto"/>
              </w:divBdr>
              <w:divsChild>
                <w:div w:id="17913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58461">
      <w:bodyDiv w:val="1"/>
      <w:marLeft w:val="0"/>
      <w:marRight w:val="0"/>
      <w:marTop w:val="0"/>
      <w:marBottom w:val="0"/>
      <w:divBdr>
        <w:top w:val="none" w:sz="0" w:space="0" w:color="auto"/>
        <w:left w:val="none" w:sz="0" w:space="0" w:color="auto"/>
        <w:bottom w:val="none" w:sz="0" w:space="0" w:color="auto"/>
        <w:right w:val="none" w:sz="0" w:space="0" w:color="auto"/>
      </w:divBdr>
      <w:divsChild>
        <w:div w:id="882910424">
          <w:marLeft w:val="0"/>
          <w:marRight w:val="0"/>
          <w:marTop w:val="0"/>
          <w:marBottom w:val="0"/>
          <w:divBdr>
            <w:top w:val="none" w:sz="0" w:space="0" w:color="auto"/>
            <w:left w:val="none" w:sz="0" w:space="0" w:color="auto"/>
            <w:bottom w:val="none" w:sz="0" w:space="0" w:color="auto"/>
            <w:right w:val="none" w:sz="0" w:space="0" w:color="auto"/>
          </w:divBdr>
          <w:divsChild>
            <w:div w:id="1560821445">
              <w:marLeft w:val="0"/>
              <w:marRight w:val="0"/>
              <w:marTop w:val="0"/>
              <w:marBottom w:val="0"/>
              <w:divBdr>
                <w:top w:val="none" w:sz="0" w:space="0" w:color="auto"/>
                <w:left w:val="none" w:sz="0" w:space="0" w:color="auto"/>
                <w:bottom w:val="none" w:sz="0" w:space="0" w:color="auto"/>
                <w:right w:val="none" w:sz="0" w:space="0" w:color="auto"/>
              </w:divBdr>
              <w:divsChild>
                <w:div w:id="5302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FF07643CED6247B98EA0B97E9D5B5D" ma:contentTypeVersion="4" ma:contentTypeDescription="Create a new document." ma:contentTypeScope="" ma:versionID="9b4531f40cc225c4b2c5cd1981fd265e">
  <xsd:schema xmlns:xsd="http://www.w3.org/2001/XMLSchema" xmlns:xs="http://www.w3.org/2001/XMLSchema" xmlns:p="http://schemas.microsoft.com/office/2006/metadata/properties" xmlns:ns2="b83a617b-9b8b-4657-8649-ae485561ed9b" targetNamespace="http://schemas.microsoft.com/office/2006/metadata/properties" ma:root="true" ma:fieldsID="3d5b740d10f731923ab9369674a83005" ns2:_="">
    <xsd:import namespace="b83a617b-9b8b-4657-8649-ae485561e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a617b-9b8b-4657-8649-ae485561e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B8C0A-E611-4E76-940D-32A3D7D26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08A28-89F0-47F4-B4F3-CB760417257A}">
  <ds:schemaRefs>
    <ds:schemaRef ds:uri="http://schemas.microsoft.com/sharepoint/v3/contenttype/forms"/>
  </ds:schemaRefs>
</ds:datastoreItem>
</file>

<file path=customXml/itemProps3.xml><?xml version="1.0" encoding="utf-8"?>
<ds:datastoreItem xmlns:ds="http://schemas.openxmlformats.org/officeDocument/2006/customXml" ds:itemID="{2A47E9BC-55FD-418F-8F74-2EDC306BAA3A}">
  <ds:schemaRefs>
    <ds:schemaRef ds:uri="http://schemas.openxmlformats.org/officeDocument/2006/bibliography"/>
  </ds:schemaRefs>
</ds:datastoreItem>
</file>

<file path=customXml/itemProps4.xml><?xml version="1.0" encoding="utf-8"?>
<ds:datastoreItem xmlns:ds="http://schemas.openxmlformats.org/officeDocument/2006/customXml" ds:itemID="{E0217D1F-8FEB-49EC-835E-0E5EEC65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a617b-9b8b-4657-8649-ae485561e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Sukanja Senthilkumar</dc:creator>
  <cp:keywords/>
  <dc:description/>
  <cp:lastModifiedBy>Sukanja Senthilkumar</cp:lastModifiedBy>
  <cp:revision>5</cp:revision>
  <cp:lastPrinted>2022-12-07T13:54:00Z</cp:lastPrinted>
  <dcterms:created xsi:type="dcterms:W3CDTF">2023-03-02T19:56:00Z</dcterms:created>
  <dcterms:modified xsi:type="dcterms:W3CDTF">2024-03-06T23:52:00Z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0x01010043FF07643CED6247B98EA0B97E9D5B5D</vt:lpwstr>
  </property>
</Properties>
</file>